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F9" w:rsidRDefault="000E61F9" w:rsidP="000E61F9">
      <w:pPr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From: C.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>Fernie &amp; Co S.A.</w:t>
      </w:r>
    </w:p>
    <w:p w:rsidR="000E61F9" w:rsidRDefault="000E61F9" w:rsidP="000E61F9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January 28th 2020</w:t>
      </w:r>
    </w:p>
    <w:p w:rsidR="000E61F9" w:rsidRDefault="000E61F9" w:rsidP="000E61F9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REF: WATER CONSERVATION STRATEGIES AT THE </w:t>
      </w: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         PANAMA CANAL - DRAFT SITUATION</w:t>
      </w: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4"/>
          <w:szCs w:val="24"/>
        </w:rPr>
        <w:t> </w:t>
      </w: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4"/>
          <w:szCs w:val="24"/>
        </w:rPr>
        <w:t>Further to the attached advisory, the Panama Canal Authority held a seminar this</w:t>
      </w: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4"/>
          <w:szCs w:val="24"/>
        </w:rPr>
        <w:t>morning,  where they provided us with details of the modifications being made to</w:t>
      </w: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4"/>
          <w:szCs w:val="24"/>
        </w:rPr>
        <w:t>the Water Conservation Strategies as indicated in their last advisory (ADV-02-2020),</w:t>
      </w: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4"/>
          <w:szCs w:val="24"/>
        </w:rPr>
        <w:t>as follows:</w:t>
      </w: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4"/>
          <w:szCs w:val="24"/>
        </w:rPr>
        <w:t> </w:t>
      </w: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4"/>
          <w:szCs w:val="24"/>
        </w:rPr>
        <w:t>The Canal Authority states that these additional Water Conservation Strategies are</w:t>
      </w: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meant to guarantee 44-00 FT (13.41m) drafts for the Neopanamax locks and the </w:t>
      </w: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4"/>
          <w:szCs w:val="24"/>
        </w:rPr>
        <w:t>current 39ft 06in (12.04m) drafts for the Panamax locks from Feb 15th through</w:t>
      </w: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4"/>
          <w:szCs w:val="24"/>
        </w:rPr>
        <w:t>to </w:t>
      </w:r>
      <w:r>
        <w:rPr>
          <w:rFonts w:ascii="Tahoma" w:hAnsi="Tahoma" w:cs="Tahoma"/>
          <w:color w:val="336699"/>
          <w:sz w:val="24"/>
          <w:szCs w:val="24"/>
        </w:rPr>
        <w:t>May 15th,</w:t>
      </w:r>
      <w:r>
        <w:rPr>
          <w:rFonts w:ascii="Tahoma" w:hAnsi="Tahoma" w:cs="Tahoma"/>
          <w:color w:val="000000"/>
          <w:sz w:val="24"/>
          <w:szCs w:val="24"/>
        </w:rPr>
        <w:t> 2020. </w:t>
      </w: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4"/>
          <w:szCs w:val="24"/>
        </w:rPr>
        <w:br/>
      </w: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4"/>
          <w:szCs w:val="24"/>
        </w:rPr>
        <w:t>Fresh Water fixed surcharge will be subject to vessel (LOA): USD $</w:t>
      </w:r>
      <w:hyperlink r:id="rId6" w:tgtFrame="_blank" w:history="1">
        <w:r>
          <w:rPr>
            <w:rStyle w:val="Hyperlink"/>
            <w:rFonts w:ascii="Tahoma" w:hAnsi="Tahoma" w:cs="Tahoma"/>
            <w:color w:val="000000"/>
            <w:sz w:val="24"/>
            <w:szCs w:val="24"/>
          </w:rPr>
          <w:t>2,500.00 (125</w:t>
        </w:r>
      </w:hyperlink>
      <w:r>
        <w:rPr>
          <w:rFonts w:ascii="Tahoma" w:hAnsi="Tahoma" w:cs="Tahoma"/>
          <w:color w:val="000000"/>
          <w:sz w:val="24"/>
          <w:szCs w:val="24"/>
        </w:rPr>
        <w:t>.00ft </w:t>
      </w: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4"/>
          <w:szCs w:val="24"/>
        </w:rPr>
        <w:t>to 199.99ft  LOA); USD $</w:t>
      </w:r>
      <w:hyperlink r:id="rId7" w:tgtFrame="_blank" w:history="1">
        <w:r>
          <w:rPr>
            <w:rStyle w:val="Hyperlink"/>
            <w:rFonts w:ascii="Tahoma" w:hAnsi="Tahoma" w:cs="Tahoma"/>
            <w:color w:val="000000"/>
            <w:sz w:val="24"/>
            <w:szCs w:val="24"/>
          </w:rPr>
          <w:t>5,000.00</w:t>
        </w:r>
      </w:hyperlink>
      <w:r>
        <w:rPr>
          <w:rFonts w:ascii="Tahoma" w:hAnsi="Tahoma" w:cs="Tahoma"/>
          <w:color w:val="000000"/>
          <w:sz w:val="24"/>
          <w:szCs w:val="24"/>
        </w:rPr>
        <w:t> </w:t>
      </w:r>
      <w:hyperlink r:id="rId8" w:tgtFrame="_blank" w:history="1">
        <w:r>
          <w:rPr>
            <w:rStyle w:val="Hyperlink"/>
            <w:rFonts w:ascii="Tahoma" w:hAnsi="Tahoma" w:cs="Tahoma"/>
            <w:color w:val="000000"/>
            <w:sz w:val="24"/>
            <w:szCs w:val="24"/>
          </w:rPr>
          <w:t>(200</w:t>
        </w:r>
      </w:hyperlink>
      <w:r>
        <w:rPr>
          <w:rFonts w:ascii="Tahoma" w:hAnsi="Tahoma" w:cs="Tahoma"/>
          <w:color w:val="000000"/>
          <w:sz w:val="24"/>
          <w:szCs w:val="24"/>
        </w:rPr>
        <w:t>ft to 299.99ft LOA); and USD $</w:t>
      </w:r>
      <w:hyperlink r:id="rId9" w:tgtFrame="_blank" w:history="1">
        <w:r>
          <w:rPr>
            <w:rStyle w:val="Hyperlink"/>
            <w:rFonts w:ascii="Tahoma" w:hAnsi="Tahoma" w:cs="Tahoma"/>
            <w:color w:val="000000"/>
            <w:sz w:val="24"/>
            <w:szCs w:val="24"/>
          </w:rPr>
          <w:t>10,000.00</w:t>
        </w:r>
      </w:hyperlink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  <w:hyperlink r:id="rId10" w:tgtFrame="_blank" w:history="1">
        <w:r>
          <w:rPr>
            <w:rStyle w:val="Hyperlink"/>
            <w:rFonts w:ascii="Tahoma" w:hAnsi="Tahoma" w:cs="Tahoma"/>
            <w:color w:val="000000"/>
            <w:sz w:val="24"/>
            <w:szCs w:val="24"/>
          </w:rPr>
          <w:t>(300</w:t>
        </w:r>
      </w:hyperlink>
      <w:r>
        <w:rPr>
          <w:rFonts w:ascii="Tahoma" w:hAnsi="Tahoma" w:cs="Tahoma"/>
          <w:color w:val="000000"/>
          <w:sz w:val="24"/>
          <w:szCs w:val="24"/>
        </w:rPr>
        <w:t>ft LOA and over). </w:t>
      </w: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4"/>
          <w:szCs w:val="24"/>
        </w:rPr>
        <w:br/>
      </w: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4"/>
          <w:szCs w:val="24"/>
        </w:rPr>
        <w:t>Fresh Water variable surcharge will remain, subject to daily levels of Gatun lake, and</w:t>
      </w: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4"/>
          <w:szCs w:val="24"/>
        </w:rPr>
        <w:t>ranging from 1% to 10% of vessel Canal tolls during the 90-day dry season  (</w:t>
      </w:r>
      <w:r>
        <w:rPr>
          <w:rFonts w:ascii="Tahoma" w:hAnsi="Tahoma" w:cs="Tahoma"/>
          <w:color w:val="336699"/>
          <w:sz w:val="24"/>
          <w:szCs w:val="24"/>
        </w:rPr>
        <w:t>Feb 15</w:t>
      </w:r>
      <w:r>
        <w:rPr>
          <w:rFonts w:ascii="Tahoma" w:hAnsi="Tahoma" w:cs="Tahoma"/>
          <w:color w:val="000000"/>
          <w:sz w:val="24"/>
          <w:szCs w:val="24"/>
        </w:rPr>
        <w:t> </w:t>
      </w: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4"/>
          <w:szCs w:val="24"/>
        </w:rPr>
        <w:t>to </w:t>
      </w:r>
      <w:r>
        <w:rPr>
          <w:rFonts w:ascii="Tahoma" w:hAnsi="Tahoma" w:cs="Tahoma"/>
          <w:color w:val="336699"/>
          <w:sz w:val="24"/>
          <w:szCs w:val="24"/>
        </w:rPr>
        <w:t>May 15</w:t>
      </w:r>
      <w:r>
        <w:rPr>
          <w:rFonts w:ascii="Tahoma" w:hAnsi="Tahoma" w:cs="Tahoma"/>
          <w:color w:val="000000"/>
          <w:sz w:val="24"/>
          <w:szCs w:val="24"/>
        </w:rPr>
        <w:t> 2020).</w:t>
      </w: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4"/>
          <w:szCs w:val="24"/>
        </w:rPr>
        <w:t>- With the level Gatun lake currently at 83.53ft we expect the lake level to drop to</w:t>
      </w: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4"/>
          <w:szCs w:val="24"/>
        </w:rPr>
        <w:t>  approx 83.00ft by the implementation date (Feb 15th) on which basis the variable</w:t>
      </w: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4"/>
          <w:szCs w:val="24"/>
        </w:rPr>
        <w:t>  surcharge will be 3.54% according to the table in the attached advisory.</w:t>
      </w: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The Fresh Water surcharge is here to stay although the Canal Authority will evaluate</w:t>
      </w: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to what capacity following the 2020 </w:t>
      </w:r>
      <w:r>
        <w:rPr>
          <w:rFonts w:ascii="Tahoma" w:hAnsi="Tahoma" w:cs="Tahoma"/>
          <w:color w:val="000000"/>
          <w:sz w:val="24"/>
          <w:szCs w:val="24"/>
        </w:rPr>
        <w:t>dry season; Canal Authority will fund Fresh Water</w:t>
      </w: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4"/>
          <w:szCs w:val="24"/>
        </w:rPr>
        <w:t>infrastructure projects by means  of this surcharge in the medium and long term.  </w:t>
      </w: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4"/>
          <w:szCs w:val="24"/>
        </w:rPr>
        <w:br/>
      </w: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4"/>
          <w:szCs w:val="24"/>
        </w:rPr>
        <w:t>The Canal Authority is working on a platform that will allow 60-day real-time projection</w:t>
      </w: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4"/>
          <w:szCs w:val="24"/>
        </w:rPr>
        <w:t>on Gatun Lake  level. </w:t>
      </w: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CFDFE"/>
        </w:rPr>
        <w:t>- More details to come in due course</w:t>
      </w: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CFDFE"/>
        </w:rPr>
        <w:br/>
      </w: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CFDFE"/>
        </w:rPr>
        <w:t>The booking system will see 27 booked vessel maximum per day (under Condition 1.a),</w:t>
      </w: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CFDFE"/>
        </w:rPr>
        <w:t>with an additional two (2) auction slots (one for "supers" (vsls with beams greater or</w:t>
      </w: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CFDFE"/>
        </w:rPr>
        <w:t>equal to 91ft) and one for "regular" vsls (vsls with beams less than 91ft) during the</w:t>
      </w: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CFDFE"/>
        </w:rPr>
        <w:t>3rd Booking Period (3 to 2 days prior requested transit date), for a total of 30 lockages</w:t>
      </w: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CFDFE"/>
        </w:rPr>
        <w:lastRenderedPageBreak/>
        <w:t>planned daily for Canal transits during the projected dry season (</w:t>
      </w:r>
      <w:r>
        <w:rPr>
          <w:rFonts w:ascii="Tahoma" w:hAnsi="Tahoma" w:cs="Tahoma"/>
          <w:color w:val="336699"/>
          <w:sz w:val="24"/>
          <w:szCs w:val="24"/>
          <w:shd w:val="clear" w:color="auto" w:fill="FCFDFE"/>
        </w:rPr>
        <w:t>Feb 15</w:t>
      </w:r>
      <w:r>
        <w:rPr>
          <w:rFonts w:ascii="Tahoma" w:hAnsi="Tahoma" w:cs="Tahoma"/>
          <w:color w:val="000000"/>
          <w:sz w:val="24"/>
          <w:szCs w:val="24"/>
          <w:shd w:val="clear" w:color="auto" w:fill="FCFDFE"/>
        </w:rPr>
        <w:t> to </w:t>
      </w:r>
      <w:r>
        <w:rPr>
          <w:rFonts w:ascii="Tahoma" w:hAnsi="Tahoma" w:cs="Tahoma"/>
          <w:color w:val="336699"/>
          <w:sz w:val="24"/>
          <w:szCs w:val="24"/>
          <w:shd w:val="clear" w:color="auto" w:fill="FCFDFE"/>
        </w:rPr>
        <w:t>May 15)</w:t>
      </w: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Once vsls have had their transit pre-booked we have 48 hrs to receive and place the</w:t>
      </w: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required funds with the Canal Authority otherwise the booking slot will be voided and</w:t>
      </w: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the vsl will return to non-booked status.</w:t>
      </w: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4"/>
          <w:szCs w:val="24"/>
        </w:rPr>
        <w:t>ETA Charges: Once a visit has been created for Canal transit, we understand, there will</w:t>
      </w: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4"/>
          <w:szCs w:val="24"/>
        </w:rPr>
        <w:t>not be penalties for changes to vessel ETA for now (unless there is a visit cancellation) </w:t>
      </w: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4"/>
          <w:szCs w:val="24"/>
        </w:rPr>
        <w:t>Vessel ETA handling fee charge (applicable for Canal transits, not local calls) will remain</w:t>
      </w: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4"/>
          <w:szCs w:val="24"/>
        </w:rPr>
        <w:t>as follows USD $</w:t>
      </w:r>
      <w:hyperlink r:id="rId11" w:tgtFrame="_blank" w:history="1">
        <w:r>
          <w:rPr>
            <w:rStyle w:val="Hyperlink"/>
            <w:rFonts w:ascii="Tahoma" w:hAnsi="Tahoma" w:cs="Tahoma"/>
            <w:color w:val="336699"/>
            <w:sz w:val="24"/>
            <w:szCs w:val="24"/>
          </w:rPr>
          <w:t>1,500.00 (125</w:t>
        </w:r>
      </w:hyperlink>
      <w:r>
        <w:rPr>
          <w:rFonts w:ascii="Tahoma" w:hAnsi="Tahoma" w:cs="Tahoma"/>
          <w:color w:val="000000"/>
          <w:sz w:val="24"/>
          <w:szCs w:val="24"/>
        </w:rPr>
        <w:t> FT LOA, but less than 91 FT beam) &amp; USD $</w:t>
      </w:r>
      <w:hyperlink r:id="rId12" w:tgtFrame="_blank" w:history="1">
        <w:r>
          <w:rPr>
            <w:rStyle w:val="Hyperlink"/>
            <w:rFonts w:ascii="Tahoma" w:hAnsi="Tahoma" w:cs="Tahoma"/>
            <w:color w:val="336699"/>
            <w:sz w:val="24"/>
            <w:szCs w:val="24"/>
          </w:rPr>
          <w:t>5,000.00</w:t>
        </w:r>
      </w:hyperlink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  <w:hyperlink r:id="rId13" w:tgtFrame="_blank" w:history="1">
        <w:r>
          <w:rPr>
            <w:rStyle w:val="Hyperlink"/>
            <w:rFonts w:ascii="Tahoma" w:hAnsi="Tahoma" w:cs="Tahoma"/>
            <w:color w:val="336699"/>
            <w:sz w:val="24"/>
            <w:szCs w:val="24"/>
          </w:rPr>
          <w:t>(91</w:t>
        </w:r>
      </w:hyperlink>
      <w:r>
        <w:rPr>
          <w:rFonts w:ascii="Tahoma" w:hAnsi="Tahoma" w:cs="Tahoma"/>
          <w:color w:val="000000"/>
          <w:sz w:val="24"/>
          <w:szCs w:val="24"/>
        </w:rPr>
        <w:t> FT beam and over).  </w:t>
      </w: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4"/>
          <w:szCs w:val="24"/>
        </w:rPr>
        <w:br/>
      </w: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</w:rPr>
      </w:pPr>
      <w:r>
        <w:rPr>
          <w:rFonts w:ascii="Tahoma" w:hAnsi="Tahoma" w:cs="Tahoma"/>
          <w:color w:val="000000"/>
          <w:sz w:val="24"/>
          <w:szCs w:val="24"/>
        </w:rPr>
        <w:t>The above-mentioned fee will be deducted from the vessel’s tolls invoice once the</w:t>
      </w: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</w:rPr>
      </w:pP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</w:rPr>
      </w:pPr>
      <w:r>
        <w:rPr>
          <w:rFonts w:ascii="Tahoma" w:hAnsi="Tahoma" w:cs="Tahoma"/>
          <w:color w:val="000000"/>
          <w:sz w:val="24"/>
          <w:szCs w:val="24"/>
        </w:rPr>
        <w:t>vessel transits. If the vessel cancels the transit itinerary, this fee will not be refunded.</w:t>
      </w: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</w:rPr>
      </w:pPr>
      <w:r>
        <w:rPr>
          <w:rFonts w:ascii="Tahoma" w:hAnsi="Tahoma" w:cs="Tahoma"/>
          <w:color w:val="000000"/>
          <w:sz w:val="24"/>
          <w:szCs w:val="24"/>
        </w:rPr>
        <w:br/>
      </w: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</w:rPr>
      </w:pPr>
      <w:r>
        <w:rPr>
          <w:rFonts w:ascii="Tahoma" w:hAnsi="Tahoma" w:cs="Tahoma"/>
          <w:color w:val="000000"/>
          <w:sz w:val="24"/>
          <w:szCs w:val="24"/>
        </w:rPr>
        <w:br/>
      </w:r>
    </w:p>
    <w:p w:rsidR="000E61F9" w:rsidRDefault="000E61F9" w:rsidP="000E61F9">
      <w:pPr>
        <w:shd w:val="clear" w:color="auto" w:fill="FDFDFD"/>
        <w:rPr>
          <w:rFonts w:ascii="Arial" w:hAnsi="Arial" w:cs="Arial"/>
          <w:color w:val="000000"/>
        </w:rPr>
      </w:pPr>
      <w:r>
        <w:rPr>
          <w:rFonts w:ascii="Tahoma" w:hAnsi="Tahoma" w:cs="Tahoma"/>
          <w:color w:val="000000"/>
          <w:sz w:val="24"/>
          <w:szCs w:val="24"/>
        </w:rPr>
        <w:t>Best regards 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185"/>
        <w:gridCol w:w="7286"/>
      </w:tblGrid>
      <w:tr w:rsidR="000E61F9" w:rsidTr="000E61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F9" w:rsidRDefault="000E6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2940" cy="762000"/>
                  <wp:effectExtent l="0" t="0" r="3810" b="0"/>
                  <wp:docPr id="1" name="Picture 1" descr="C. Fernie &amp; CO. S.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. Fernie &amp; CO. S.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F9" w:rsidRDefault="000E61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808080"/>
                <w:sz w:val="20"/>
                <w:szCs w:val="20"/>
              </w:rPr>
              <w:t>Charles "Andre" Perret</w:t>
            </w:r>
            <w:r>
              <w:rPr>
                <w:rFonts w:ascii="Verdana" w:eastAsia="Times New Roman" w:hAnsi="Verdana" w:cs="Times New Roman"/>
                <w:color w:val="888888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i/>
                <w:iCs/>
                <w:color w:val="888888"/>
                <w:sz w:val="20"/>
                <w:szCs w:val="20"/>
              </w:rPr>
              <w:t>, Manager P&amp;I Department</w:t>
            </w:r>
          </w:p>
          <w:p w:rsidR="000E61F9" w:rsidRDefault="000E61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808080"/>
                <w:sz w:val="20"/>
                <w:szCs w:val="20"/>
              </w:rPr>
              <w:t>Tel: (507) 211-9488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FF6600"/>
                <w:sz w:val="20"/>
                <w:szCs w:val="20"/>
              </w:rPr>
              <w:t>|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808080"/>
                <w:sz w:val="20"/>
                <w:szCs w:val="20"/>
              </w:rPr>
              <w:t xml:space="preserve">Fax: (507) 211-9450 </w:t>
            </w:r>
            <w:r>
              <w:rPr>
                <w:rFonts w:ascii="Verdana" w:eastAsia="Times New Roman" w:hAnsi="Verdana" w:cs="Times New Roman"/>
                <w:color w:val="FF6600"/>
                <w:sz w:val="20"/>
                <w:szCs w:val="20"/>
              </w:rPr>
              <w:t xml:space="preserve">| </w:t>
            </w:r>
            <w:r>
              <w:rPr>
                <w:rFonts w:ascii="Verdana" w:eastAsia="Times New Roman" w:hAnsi="Verdana" w:cs="Times New Roman"/>
                <w:color w:val="808080"/>
                <w:sz w:val="20"/>
                <w:szCs w:val="20"/>
              </w:rPr>
              <w:t>Mobile: (507) 6617-3229</w:t>
            </w:r>
            <w:r>
              <w:rPr>
                <w:rFonts w:ascii="Verdana" w:eastAsia="Times New Roman" w:hAnsi="Verdana" w:cs="Times New Roman"/>
                <w:color w:val="808080"/>
                <w:sz w:val="20"/>
                <w:szCs w:val="20"/>
              </w:rPr>
              <w:br/>
            </w:r>
          </w:p>
          <w:p w:rsidR="000E61F9" w:rsidRDefault="000E61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</w:rPr>
                <w:t>ferniepi@cfernie.com</w:t>
              </w:r>
            </w:hyperlink>
            <w:r>
              <w:rPr>
                <w:rFonts w:ascii="Verdana" w:eastAsia="Times New Roman" w:hAnsi="Verdana" w:cs="Times New Roman"/>
                <w:color w:val="666699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FF6600"/>
                <w:sz w:val="20"/>
                <w:szCs w:val="20"/>
              </w:rPr>
              <w:t xml:space="preserve">| </w:t>
            </w:r>
            <w:hyperlink r:id="rId16" w:tgtFrame="_blank" w:history="1">
              <w:r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</w:rPr>
                <w:t>www.cfernie.com</w:t>
              </w:r>
            </w:hyperlink>
            <w:r>
              <w:rPr>
                <w:rFonts w:ascii="Verdana" w:eastAsia="Times New Roman" w:hAnsi="Verdana" w:cs="Times New Roman"/>
                <w:color w:val="666699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as Agents only</w:t>
            </w:r>
          </w:p>
        </w:tc>
      </w:tr>
    </w:tbl>
    <w:p w:rsidR="007E3DB1" w:rsidRPr="00657EB5" w:rsidRDefault="007E3DB1">
      <w:pPr>
        <w:rPr>
          <w:rFonts w:asciiTheme="minorBidi" w:hAnsiTheme="minorBidi" w:cstheme="minorBidi"/>
        </w:rPr>
      </w:pPr>
    </w:p>
    <w:sectPr w:rsidR="007E3DB1" w:rsidRPr="00657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1F9" w:rsidRDefault="000E61F9" w:rsidP="00657EB5">
      <w:r>
        <w:separator/>
      </w:r>
    </w:p>
  </w:endnote>
  <w:endnote w:type="continuationSeparator" w:id="0">
    <w:p w:rsidR="000E61F9" w:rsidRDefault="000E61F9" w:rsidP="0065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1F9" w:rsidRDefault="000E61F9" w:rsidP="00657EB5">
      <w:r>
        <w:separator/>
      </w:r>
    </w:p>
  </w:footnote>
  <w:footnote w:type="continuationSeparator" w:id="0">
    <w:p w:rsidR="000E61F9" w:rsidRDefault="000E61F9" w:rsidP="00657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F9"/>
    <w:rsid w:val="000E61F9"/>
    <w:rsid w:val="00657EB5"/>
    <w:rsid w:val="007E3DB1"/>
    <w:rsid w:val="0085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948A6"/>
  <w15:chartTrackingRefBased/>
  <w15:docId w15:val="{B94A267E-9281-4840-AE25-33EF6E75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1F9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EB5"/>
    <w:pPr>
      <w:tabs>
        <w:tab w:val="center" w:pos="4513"/>
        <w:tab w:val="right" w:pos="9026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57EB5"/>
  </w:style>
  <w:style w:type="paragraph" w:styleId="Footer">
    <w:name w:val="footer"/>
    <w:basedOn w:val="Normal"/>
    <w:link w:val="FooterChar"/>
    <w:uiPriority w:val="99"/>
    <w:unhideWhenUsed/>
    <w:rsid w:val="00657EB5"/>
    <w:pPr>
      <w:tabs>
        <w:tab w:val="center" w:pos="4513"/>
        <w:tab w:val="right" w:pos="9026"/>
      </w:tabs>
    </w:pPr>
    <w:rPr>
      <w:rFonts w:ascii="Arial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57EB5"/>
  </w:style>
  <w:style w:type="character" w:styleId="Hyperlink">
    <w:name w:val="Hyperlink"/>
    <w:basedOn w:val="DefaultParagraphFont"/>
    <w:uiPriority w:val="99"/>
    <w:semiHidden/>
    <w:unhideWhenUsed/>
    <w:rsid w:val="000E6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5,000.00%20(200" TargetMode="External"/><Relationship Id="rId13" Type="http://schemas.openxmlformats.org/officeDocument/2006/relationships/hyperlink" Target="callto:5,000.00%20(9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allto:5,000.00%20(200" TargetMode="External"/><Relationship Id="rId12" Type="http://schemas.openxmlformats.org/officeDocument/2006/relationships/hyperlink" Target="callto:5,000.00%20(9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fernie.com" TargetMode="External"/><Relationship Id="rId1" Type="http://schemas.openxmlformats.org/officeDocument/2006/relationships/styles" Target="styles.xml"/><Relationship Id="rId6" Type="http://schemas.openxmlformats.org/officeDocument/2006/relationships/hyperlink" Target="callto:2,500.00%20(125" TargetMode="External"/><Relationship Id="rId11" Type="http://schemas.openxmlformats.org/officeDocument/2006/relationships/hyperlink" Target="callto:1,500.00%20(125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ferniepi@cfernie.com" TargetMode="External"/><Relationship Id="rId10" Type="http://schemas.openxmlformats.org/officeDocument/2006/relationships/hyperlink" Target="callto:10,000.00%20(300" TargetMode="External"/><Relationship Id="rId4" Type="http://schemas.openxmlformats.org/officeDocument/2006/relationships/footnotes" Target="footnotes.xml"/><Relationship Id="rId9" Type="http://schemas.openxmlformats.org/officeDocument/2006/relationships/hyperlink" Target="callto:10,000.00%20(300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Miller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Tan</dc:creator>
  <cp:keywords/>
  <dc:description/>
  <cp:lastModifiedBy>Jacqueline Tan</cp:lastModifiedBy>
  <cp:revision>1</cp:revision>
  <dcterms:created xsi:type="dcterms:W3CDTF">2020-02-05T12:09:00Z</dcterms:created>
  <dcterms:modified xsi:type="dcterms:W3CDTF">2020-02-05T12:10:00Z</dcterms:modified>
</cp:coreProperties>
</file>