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28" w:rsidRPr="006D218F" w:rsidRDefault="00947928" w:rsidP="00AF1681">
      <w:pPr>
        <w:pStyle w:val="Heading1"/>
        <w:ind w:left="-284"/>
        <w:rPr>
          <w:sz w:val="26"/>
          <w:szCs w:val="26"/>
        </w:rPr>
      </w:pPr>
      <w:bookmarkStart w:id="0" w:name="_GoBack"/>
      <w:r w:rsidRPr="006D218F">
        <w:rPr>
          <w:sz w:val="26"/>
          <w:szCs w:val="26"/>
        </w:rPr>
        <w:t xml:space="preserve">LAID-UP </w:t>
      </w:r>
      <w:r w:rsidR="00C213A7">
        <w:rPr>
          <w:sz w:val="26"/>
          <w:szCs w:val="26"/>
        </w:rPr>
        <w:t xml:space="preserve">DECLARATION AND </w:t>
      </w:r>
      <w:r w:rsidR="00E022A2">
        <w:rPr>
          <w:sz w:val="26"/>
          <w:szCs w:val="26"/>
        </w:rPr>
        <w:t>R</w:t>
      </w:r>
      <w:r w:rsidR="00C213A7">
        <w:rPr>
          <w:sz w:val="26"/>
          <w:szCs w:val="26"/>
        </w:rPr>
        <w:t xml:space="preserve">ETURN </w:t>
      </w:r>
      <w:r w:rsidR="00E022A2">
        <w:rPr>
          <w:sz w:val="26"/>
          <w:szCs w:val="26"/>
        </w:rPr>
        <w:t xml:space="preserve">OF CALL </w:t>
      </w:r>
      <w:r w:rsidR="00C213A7">
        <w:rPr>
          <w:sz w:val="26"/>
          <w:szCs w:val="26"/>
        </w:rPr>
        <w:t>APPLICATION</w:t>
      </w:r>
    </w:p>
    <w:bookmarkEnd w:id="0"/>
    <w:p w:rsidR="00947928" w:rsidRDefault="00947928" w:rsidP="00AF1681">
      <w:pPr>
        <w:autoSpaceDE w:val="0"/>
        <w:autoSpaceDN w:val="0"/>
        <w:adjustRightInd w:val="0"/>
        <w:spacing w:line="240" w:lineRule="atLeast"/>
        <w:ind w:left="-284"/>
        <w:rPr>
          <w:rFonts w:ascii="Arial" w:hAnsi="Arial" w:cs="Arial"/>
          <w:b/>
          <w:bCs/>
          <w:szCs w:val="24"/>
          <w:lang w:val="en-US"/>
        </w:rPr>
      </w:pPr>
    </w:p>
    <w:p w:rsidR="00C213A7" w:rsidRPr="00A265A4" w:rsidRDefault="00C213A7" w:rsidP="00AF1681">
      <w:pPr>
        <w:ind w:left="-284"/>
        <w:rPr>
          <w:rFonts w:ascii="Arial" w:hAnsi="Arial" w:cs="Arial"/>
          <w:bCs/>
          <w:sz w:val="18"/>
          <w:lang w:val="en-US"/>
        </w:rPr>
      </w:pPr>
      <w:r w:rsidRPr="00A265A4">
        <w:rPr>
          <w:rFonts w:ascii="Arial" w:hAnsi="Arial" w:cs="Arial"/>
          <w:bCs/>
          <w:sz w:val="18"/>
          <w:lang w:val="en-US"/>
        </w:rPr>
        <w:t>Claims for Laid-up Returns may be submitted in accordance with Rule 27. The Managers will also provide further guidance on the Club’s policy about Call returns.</w:t>
      </w:r>
    </w:p>
    <w:p w:rsidR="00ED0E3B" w:rsidRPr="00A265A4" w:rsidRDefault="00ED0E3B" w:rsidP="00AF1681">
      <w:pPr>
        <w:ind w:left="-284"/>
        <w:rPr>
          <w:rFonts w:ascii="Arial" w:hAnsi="Arial" w:cs="Arial"/>
          <w:bCs/>
          <w:sz w:val="18"/>
          <w:lang w:val="en-US"/>
        </w:rPr>
      </w:pPr>
    </w:p>
    <w:p w:rsidR="00ED0E3B" w:rsidRPr="00A265A4" w:rsidRDefault="00ED0E3B" w:rsidP="00AF1681">
      <w:pPr>
        <w:ind w:left="-284"/>
        <w:rPr>
          <w:rFonts w:ascii="Arial" w:hAnsi="Arial" w:cs="Arial"/>
          <w:bCs/>
          <w:sz w:val="18"/>
          <w:lang w:val="en-US"/>
        </w:rPr>
      </w:pPr>
      <w:r w:rsidRPr="00A265A4">
        <w:rPr>
          <w:rFonts w:ascii="Arial" w:hAnsi="Arial" w:cs="Arial"/>
          <w:color w:val="000000"/>
          <w:sz w:val="18"/>
          <w:lang w:eastAsia="en-GB"/>
        </w:rPr>
        <w:t>Members are reminded of the requirements and the effects under Rule 5R, including to give notice to the Managers if the ship is to be recommissioned not less than seven days before the ship leaves the place of lay-up.</w:t>
      </w:r>
    </w:p>
    <w:p w:rsidR="00C213A7" w:rsidRPr="00A265A4" w:rsidRDefault="00C213A7" w:rsidP="00ED0E3B">
      <w:pPr>
        <w:rPr>
          <w:rFonts w:ascii="Arial" w:hAnsi="Arial" w:cs="Arial"/>
          <w:bCs/>
          <w:sz w:val="18"/>
          <w:lang w:val="en-US"/>
        </w:rPr>
      </w:pPr>
    </w:p>
    <w:p w:rsidR="005A12CE" w:rsidRDefault="005A12CE" w:rsidP="005A12CE">
      <w:pPr>
        <w:ind w:left="-284"/>
        <w:rPr>
          <w:rFonts w:ascii="Arial" w:hAnsi="Arial" w:cs="Arial"/>
          <w:bCs/>
          <w:sz w:val="18"/>
          <w:lang w:val="en-US"/>
        </w:rPr>
      </w:pPr>
      <w:r w:rsidRPr="00A265A4">
        <w:rPr>
          <w:rFonts w:ascii="Arial" w:hAnsi="Arial" w:cs="Arial"/>
          <w:bCs/>
          <w:sz w:val="18"/>
          <w:lang w:val="en-US"/>
        </w:rPr>
        <w:t>Members should draw their attention to Rule 5L and Rule 7 concerning the exclus</w:t>
      </w:r>
      <w:r w:rsidR="00BC1CDA">
        <w:rPr>
          <w:rFonts w:ascii="Arial" w:hAnsi="Arial" w:cs="Arial"/>
          <w:bCs/>
          <w:sz w:val="18"/>
          <w:lang w:val="en-US"/>
        </w:rPr>
        <w:t>ion of the Insurance Act 2015</w:t>
      </w:r>
      <w:r w:rsidRPr="00A265A4">
        <w:rPr>
          <w:rFonts w:ascii="Arial" w:hAnsi="Arial" w:cs="Arial"/>
          <w:bCs/>
          <w:sz w:val="18"/>
          <w:lang w:val="en-US"/>
        </w:rPr>
        <w:t xml:space="preserve"> to the extent it applies to this insurance. </w:t>
      </w:r>
    </w:p>
    <w:p w:rsidR="005A12CE" w:rsidRPr="00A265A4" w:rsidRDefault="005A12CE" w:rsidP="005A12CE">
      <w:pPr>
        <w:ind w:left="-284"/>
        <w:rPr>
          <w:rFonts w:ascii="Arial" w:hAnsi="Arial" w:cs="Arial"/>
          <w:bCs/>
          <w:sz w:val="18"/>
          <w:lang w:val="en-US"/>
        </w:rPr>
      </w:pPr>
    </w:p>
    <w:p w:rsidR="00AF1681" w:rsidRPr="00A265A4" w:rsidRDefault="00C213A7" w:rsidP="00AF1681">
      <w:pPr>
        <w:ind w:left="-284"/>
        <w:rPr>
          <w:rFonts w:ascii="Arial" w:hAnsi="Arial" w:cs="Arial"/>
          <w:bCs/>
          <w:sz w:val="18"/>
          <w:lang w:val="en-US"/>
        </w:rPr>
      </w:pPr>
      <w:r w:rsidRPr="00A265A4">
        <w:rPr>
          <w:rFonts w:ascii="Arial" w:hAnsi="Arial" w:cs="Arial"/>
          <w:bCs/>
          <w:sz w:val="18"/>
          <w:lang w:val="en-US"/>
        </w:rPr>
        <w:t xml:space="preserve">Please provide the following information to assist the Managers </w:t>
      </w:r>
      <w:r w:rsidR="000460C3" w:rsidRPr="00A265A4">
        <w:rPr>
          <w:rFonts w:ascii="Arial" w:hAnsi="Arial" w:cs="Arial"/>
          <w:bCs/>
          <w:sz w:val="18"/>
          <w:lang w:val="en-US"/>
        </w:rPr>
        <w:t xml:space="preserve">to </w:t>
      </w:r>
      <w:r w:rsidRPr="00A265A4">
        <w:rPr>
          <w:rFonts w:ascii="Arial" w:hAnsi="Arial" w:cs="Arial"/>
          <w:bCs/>
          <w:sz w:val="18"/>
          <w:lang w:val="en-US"/>
        </w:rPr>
        <w:t>determine the appropriate return of Calls.  Members should provide any additional information which is relevant, or use a separate page if the space below is inadequate.</w:t>
      </w:r>
    </w:p>
    <w:p w:rsidR="00215636" w:rsidRPr="00A265A4" w:rsidRDefault="00215636" w:rsidP="005A12CE">
      <w:pPr>
        <w:rPr>
          <w:rFonts w:ascii="Arial" w:hAnsi="Arial" w:cs="Arial"/>
          <w:bCs/>
          <w:sz w:val="18"/>
          <w:lang w:val="en-US"/>
        </w:rPr>
      </w:pPr>
    </w:p>
    <w:p w:rsidR="00947928" w:rsidRDefault="00947928" w:rsidP="006D218F">
      <w:pPr>
        <w:ind w:left="-600" w:hanging="540"/>
        <w:rPr>
          <w:rFonts w:ascii="Arial" w:hAnsi="Arial"/>
          <w:sz w:val="18"/>
        </w:rPr>
      </w:pPr>
    </w:p>
    <w:tbl>
      <w:tblPr>
        <w:tblW w:w="10080" w:type="dxa"/>
        <w:tblInd w:w="-2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004"/>
        <w:gridCol w:w="136"/>
        <w:gridCol w:w="540"/>
        <w:gridCol w:w="2430"/>
        <w:gridCol w:w="2970"/>
      </w:tblGrid>
      <w:tr w:rsidR="00C213A7" w:rsidRPr="00E579D7" w:rsidTr="00A65BAD">
        <w:trPr>
          <w:trHeight w:hRule="exact" w:val="737"/>
        </w:trPr>
        <w:tc>
          <w:tcPr>
            <w:tcW w:w="4140" w:type="dxa"/>
            <w:gridSpan w:val="2"/>
            <w:tcBorders>
              <w:top w:val="single" w:sz="8" w:space="0" w:color="auto"/>
              <w:left w:val="single" w:sz="8" w:space="0" w:color="auto"/>
              <w:bottom w:val="single" w:sz="6" w:space="0" w:color="auto"/>
              <w:right w:val="single" w:sz="6" w:space="0" w:color="auto"/>
            </w:tcBorders>
          </w:tcPr>
          <w:p w:rsidR="00C213A7" w:rsidRPr="00E022A2" w:rsidRDefault="00C213A7" w:rsidP="00E022A2">
            <w:pPr>
              <w:pStyle w:val="BodyText"/>
              <w:spacing w:before="60"/>
              <w:rPr>
                <w:rFonts w:ascii="Arial" w:hAnsi="Arial" w:cs="Arial"/>
                <w:b/>
                <w:bCs/>
                <w:position w:val="-6"/>
                <w:sz w:val="18"/>
              </w:rPr>
            </w:pPr>
            <w:r w:rsidRPr="00E022A2">
              <w:rPr>
                <w:rFonts w:ascii="Arial" w:hAnsi="Arial" w:cs="Arial"/>
                <w:b/>
                <w:bCs/>
                <w:position w:val="-6"/>
                <w:sz w:val="18"/>
              </w:rPr>
              <w:t xml:space="preserve">Name of Ship </w:t>
            </w:r>
          </w:p>
        </w:tc>
        <w:tc>
          <w:tcPr>
            <w:tcW w:w="2970" w:type="dxa"/>
            <w:gridSpan w:val="2"/>
            <w:tcBorders>
              <w:top w:val="single" w:sz="8" w:space="0" w:color="auto"/>
              <w:left w:val="single" w:sz="6" w:space="0" w:color="auto"/>
              <w:bottom w:val="single" w:sz="6" w:space="0" w:color="auto"/>
              <w:right w:val="single" w:sz="6"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Gross Tonnage</w:t>
            </w:r>
          </w:p>
        </w:tc>
        <w:tc>
          <w:tcPr>
            <w:tcW w:w="2970" w:type="dxa"/>
            <w:tcBorders>
              <w:top w:val="single" w:sz="8" w:space="0" w:color="auto"/>
              <w:left w:val="single" w:sz="6"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             </w:t>
            </w:r>
            <w:r>
              <w:rPr>
                <w:rFonts w:ascii="Arial" w:hAnsi="Arial" w:cs="Arial"/>
                <w:b/>
                <w:bCs/>
                <w:sz w:val="18"/>
              </w:rPr>
              <w:t>IMO Number</w:t>
            </w:r>
            <w:r w:rsidRPr="00E579D7">
              <w:rPr>
                <w:rFonts w:ascii="Arial" w:hAnsi="Arial" w:cs="Arial"/>
                <w:b/>
                <w:bCs/>
                <w:sz w:val="18"/>
              </w:rPr>
              <w:t xml:space="preserve">                                                                </w:t>
            </w:r>
          </w:p>
        </w:tc>
      </w:tr>
      <w:tr w:rsidR="00C213A7" w:rsidRPr="00E579D7" w:rsidTr="00A65BAD">
        <w:trPr>
          <w:trHeight w:hRule="exact" w:val="737"/>
        </w:trPr>
        <w:tc>
          <w:tcPr>
            <w:tcW w:w="4140" w:type="dxa"/>
            <w:gridSpan w:val="2"/>
            <w:tcBorders>
              <w:top w:val="single" w:sz="6" w:space="0" w:color="auto"/>
              <w:left w:val="single" w:sz="8" w:space="0" w:color="auto"/>
              <w:bottom w:val="single" w:sz="6" w:space="0" w:color="auto"/>
              <w:right w:val="single" w:sz="6"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Date Lay-Up Commenced</w:t>
            </w:r>
          </w:p>
        </w:tc>
        <w:tc>
          <w:tcPr>
            <w:tcW w:w="5940" w:type="dxa"/>
            <w:gridSpan w:val="3"/>
            <w:tcBorders>
              <w:top w:val="single" w:sz="6" w:space="0" w:color="auto"/>
              <w:left w:val="single" w:sz="6"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Date </w:t>
            </w:r>
            <w:r>
              <w:rPr>
                <w:rFonts w:ascii="Arial" w:hAnsi="Arial" w:cs="Arial"/>
                <w:b/>
                <w:bCs/>
                <w:sz w:val="18"/>
              </w:rPr>
              <w:t xml:space="preserve">Lay-Up Ceased </w:t>
            </w:r>
            <w:r w:rsidR="00AF1681" w:rsidRPr="00AF1681">
              <w:rPr>
                <w:rFonts w:ascii="Arial" w:hAnsi="Arial" w:cs="Arial"/>
                <w:bCs/>
                <w:sz w:val="18"/>
              </w:rPr>
              <w:t>(</w:t>
            </w:r>
            <w:r w:rsidRPr="00E022A2">
              <w:rPr>
                <w:rFonts w:ascii="Arial" w:hAnsi="Arial" w:cs="Arial"/>
                <w:bCs/>
                <w:sz w:val="16"/>
                <w:szCs w:val="16"/>
              </w:rPr>
              <w:t>e</w:t>
            </w:r>
            <w:r w:rsidR="00E022A2" w:rsidRPr="00E022A2">
              <w:rPr>
                <w:rFonts w:ascii="Arial" w:hAnsi="Arial" w:cs="Arial"/>
                <w:bCs/>
                <w:sz w:val="16"/>
                <w:szCs w:val="16"/>
              </w:rPr>
              <w:t>.</w:t>
            </w:r>
            <w:r w:rsidRPr="00E022A2">
              <w:rPr>
                <w:rFonts w:ascii="Arial" w:hAnsi="Arial" w:cs="Arial"/>
                <w:bCs/>
                <w:sz w:val="16"/>
                <w:szCs w:val="16"/>
              </w:rPr>
              <w:t>g</w:t>
            </w:r>
            <w:r w:rsidR="00E022A2" w:rsidRPr="00E022A2">
              <w:rPr>
                <w:rFonts w:ascii="Arial" w:hAnsi="Arial" w:cs="Arial"/>
                <w:bCs/>
                <w:sz w:val="16"/>
                <w:szCs w:val="16"/>
              </w:rPr>
              <w:t>.</w:t>
            </w:r>
            <w:r w:rsidRPr="00E022A2">
              <w:rPr>
                <w:rFonts w:ascii="Arial" w:hAnsi="Arial" w:cs="Arial"/>
                <w:bCs/>
                <w:sz w:val="16"/>
                <w:szCs w:val="16"/>
              </w:rPr>
              <w:t xml:space="preserve"> </w:t>
            </w:r>
            <w:r w:rsidR="00E022A2" w:rsidRPr="00E022A2">
              <w:rPr>
                <w:rFonts w:ascii="Arial" w:hAnsi="Arial" w:cs="Arial"/>
                <w:bCs/>
                <w:sz w:val="16"/>
                <w:szCs w:val="16"/>
              </w:rPr>
              <w:t>d</w:t>
            </w:r>
            <w:r w:rsidRPr="00E022A2">
              <w:rPr>
                <w:rFonts w:ascii="Arial" w:hAnsi="Arial" w:cs="Arial"/>
                <w:bCs/>
                <w:sz w:val="16"/>
                <w:szCs w:val="16"/>
              </w:rPr>
              <w:t xml:space="preserve">ate </w:t>
            </w:r>
            <w:r w:rsidR="00E022A2" w:rsidRPr="00E022A2">
              <w:rPr>
                <w:rFonts w:ascii="Arial" w:hAnsi="Arial" w:cs="Arial"/>
                <w:bCs/>
                <w:sz w:val="16"/>
                <w:szCs w:val="16"/>
              </w:rPr>
              <w:t>c</w:t>
            </w:r>
            <w:r w:rsidRPr="00E022A2">
              <w:rPr>
                <w:rFonts w:ascii="Arial" w:hAnsi="Arial" w:cs="Arial"/>
                <w:bCs/>
                <w:sz w:val="16"/>
                <w:szCs w:val="16"/>
              </w:rPr>
              <w:t xml:space="preserve">rew </w:t>
            </w:r>
            <w:r w:rsidR="00E022A2" w:rsidRPr="00E022A2">
              <w:rPr>
                <w:rFonts w:ascii="Arial" w:hAnsi="Arial" w:cs="Arial"/>
                <w:bCs/>
                <w:sz w:val="16"/>
                <w:szCs w:val="16"/>
              </w:rPr>
              <w:t>c</w:t>
            </w:r>
            <w:r w:rsidRPr="00E022A2">
              <w:rPr>
                <w:rFonts w:ascii="Arial" w:hAnsi="Arial" w:cs="Arial"/>
                <w:bCs/>
                <w:sz w:val="16"/>
                <w:szCs w:val="16"/>
              </w:rPr>
              <w:t xml:space="preserve">ommenced </w:t>
            </w:r>
            <w:r w:rsidR="00E022A2" w:rsidRPr="00E022A2">
              <w:rPr>
                <w:rFonts w:ascii="Arial" w:hAnsi="Arial" w:cs="Arial"/>
                <w:bCs/>
                <w:sz w:val="16"/>
                <w:szCs w:val="16"/>
              </w:rPr>
              <w:t>j</w:t>
            </w:r>
            <w:r w:rsidRPr="00E022A2">
              <w:rPr>
                <w:rFonts w:ascii="Arial" w:hAnsi="Arial" w:cs="Arial"/>
                <w:bCs/>
                <w:sz w:val="16"/>
                <w:szCs w:val="16"/>
              </w:rPr>
              <w:t xml:space="preserve">oining </w:t>
            </w:r>
            <w:r w:rsidR="00E022A2" w:rsidRPr="00E022A2">
              <w:rPr>
                <w:rFonts w:ascii="Arial" w:hAnsi="Arial" w:cs="Arial"/>
                <w:bCs/>
                <w:sz w:val="16"/>
                <w:szCs w:val="16"/>
              </w:rPr>
              <w:t>s</w:t>
            </w:r>
            <w:r w:rsidRPr="00E022A2">
              <w:rPr>
                <w:rFonts w:ascii="Arial" w:hAnsi="Arial" w:cs="Arial"/>
                <w:bCs/>
                <w:sz w:val="16"/>
                <w:szCs w:val="16"/>
              </w:rPr>
              <w:t xml:space="preserve">hip </w:t>
            </w:r>
            <w:r w:rsidR="00E022A2" w:rsidRPr="00E022A2">
              <w:rPr>
                <w:rFonts w:ascii="Arial" w:hAnsi="Arial" w:cs="Arial"/>
                <w:bCs/>
                <w:sz w:val="16"/>
                <w:szCs w:val="16"/>
              </w:rPr>
              <w:t>p</w:t>
            </w:r>
            <w:r w:rsidRPr="00E022A2">
              <w:rPr>
                <w:rFonts w:ascii="Arial" w:hAnsi="Arial" w:cs="Arial"/>
                <w:bCs/>
                <w:sz w:val="16"/>
                <w:szCs w:val="16"/>
              </w:rPr>
              <w:t xml:space="preserve">rior to </w:t>
            </w:r>
            <w:r w:rsidR="00E022A2" w:rsidRPr="00E022A2">
              <w:rPr>
                <w:rFonts w:ascii="Arial" w:hAnsi="Arial" w:cs="Arial"/>
                <w:bCs/>
                <w:sz w:val="16"/>
                <w:szCs w:val="16"/>
              </w:rPr>
              <w:t>s</w:t>
            </w:r>
            <w:r w:rsidRPr="00E022A2">
              <w:rPr>
                <w:rFonts w:ascii="Arial" w:hAnsi="Arial" w:cs="Arial"/>
                <w:bCs/>
                <w:sz w:val="16"/>
                <w:szCs w:val="16"/>
              </w:rPr>
              <w:t xml:space="preserve">ailing from </w:t>
            </w:r>
            <w:r w:rsidR="00E022A2" w:rsidRPr="00E022A2">
              <w:rPr>
                <w:rFonts w:ascii="Arial" w:hAnsi="Arial" w:cs="Arial"/>
                <w:bCs/>
                <w:sz w:val="16"/>
                <w:szCs w:val="16"/>
              </w:rPr>
              <w:t>l</w:t>
            </w:r>
            <w:r w:rsidRPr="00E022A2">
              <w:rPr>
                <w:rFonts w:ascii="Arial" w:hAnsi="Arial" w:cs="Arial"/>
                <w:bCs/>
                <w:sz w:val="16"/>
                <w:szCs w:val="16"/>
              </w:rPr>
              <w:t>ay-</w:t>
            </w:r>
            <w:r w:rsidR="00E022A2" w:rsidRPr="00E022A2">
              <w:rPr>
                <w:rFonts w:ascii="Arial" w:hAnsi="Arial" w:cs="Arial"/>
                <w:bCs/>
                <w:sz w:val="16"/>
                <w:szCs w:val="16"/>
              </w:rPr>
              <w:t>u</w:t>
            </w:r>
            <w:r w:rsidRPr="00E022A2">
              <w:rPr>
                <w:rFonts w:ascii="Arial" w:hAnsi="Arial" w:cs="Arial"/>
                <w:bCs/>
                <w:sz w:val="16"/>
                <w:szCs w:val="16"/>
              </w:rPr>
              <w:t xml:space="preserve">p </w:t>
            </w:r>
            <w:r w:rsidR="00E022A2" w:rsidRPr="00E022A2">
              <w:rPr>
                <w:rFonts w:ascii="Arial" w:hAnsi="Arial" w:cs="Arial"/>
                <w:bCs/>
                <w:sz w:val="16"/>
                <w:szCs w:val="16"/>
              </w:rPr>
              <w:t>b</w:t>
            </w:r>
            <w:r w:rsidRPr="00E022A2">
              <w:rPr>
                <w:rFonts w:ascii="Arial" w:hAnsi="Arial" w:cs="Arial"/>
                <w:bCs/>
                <w:sz w:val="16"/>
                <w:szCs w:val="16"/>
              </w:rPr>
              <w:t xml:space="preserve">erth or </w:t>
            </w:r>
            <w:r w:rsidR="00E022A2" w:rsidRPr="00E022A2">
              <w:rPr>
                <w:rFonts w:ascii="Arial" w:hAnsi="Arial" w:cs="Arial"/>
                <w:bCs/>
                <w:sz w:val="16"/>
                <w:szCs w:val="16"/>
              </w:rPr>
              <w:t>l</w:t>
            </w:r>
            <w:r w:rsidRPr="00E022A2">
              <w:rPr>
                <w:rFonts w:ascii="Arial" w:hAnsi="Arial" w:cs="Arial"/>
                <w:bCs/>
                <w:sz w:val="16"/>
                <w:szCs w:val="16"/>
              </w:rPr>
              <w:t xml:space="preserve">oading </w:t>
            </w:r>
            <w:r w:rsidR="00E022A2" w:rsidRPr="00E022A2">
              <w:rPr>
                <w:rFonts w:ascii="Arial" w:hAnsi="Arial" w:cs="Arial"/>
                <w:bCs/>
                <w:sz w:val="16"/>
                <w:szCs w:val="16"/>
              </w:rPr>
              <w:t>c</w:t>
            </w:r>
            <w:r w:rsidRPr="00E022A2">
              <w:rPr>
                <w:rFonts w:ascii="Arial" w:hAnsi="Arial" w:cs="Arial"/>
                <w:bCs/>
                <w:sz w:val="16"/>
                <w:szCs w:val="16"/>
              </w:rPr>
              <w:t>argo</w:t>
            </w:r>
            <w:r w:rsidR="00AF1681">
              <w:rPr>
                <w:rFonts w:ascii="Arial" w:hAnsi="Arial" w:cs="Arial"/>
                <w:bCs/>
                <w:sz w:val="16"/>
                <w:szCs w:val="16"/>
              </w:rPr>
              <w:t>)</w:t>
            </w:r>
          </w:p>
        </w:tc>
      </w:tr>
      <w:tr w:rsidR="00C213A7" w:rsidRPr="00E579D7" w:rsidTr="00A65BAD">
        <w:trPr>
          <w:trHeight w:hRule="exact" w:val="737"/>
        </w:trPr>
        <w:tc>
          <w:tcPr>
            <w:tcW w:w="4140" w:type="dxa"/>
            <w:gridSpan w:val="2"/>
            <w:tcBorders>
              <w:top w:val="single" w:sz="6" w:space="0" w:color="auto"/>
              <w:left w:val="single" w:sz="8" w:space="0" w:color="auto"/>
              <w:bottom w:val="single" w:sz="6" w:space="0" w:color="auto"/>
              <w:right w:val="single" w:sz="6"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Was any </w:t>
            </w:r>
            <w:r>
              <w:rPr>
                <w:rFonts w:ascii="Arial" w:hAnsi="Arial" w:cs="Arial"/>
                <w:b/>
                <w:bCs/>
                <w:sz w:val="18"/>
              </w:rPr>
              <w:t>C</w:t>
            </w:r>
            <w:r w:rsidRPr="00E579D7">
              <w:rPr>
                <w:rFonts w:ascii="Arial" w:hAnsi="Arial" w:cs="Arial"/>
                <w:b/>
                <w:bCs/>
                <w:sz w:val="18"/>
              </w:rPr>
              <w:t xml:space="preserve">argo on </w:t>
            </w:r>
            <w:r w:rsidR="00E022A2">
              <w:rPr>
                <w:rFonts w:ascii="Arial" w:hAnsi="Arial" w:cs="Arial"/>
                <w:b/>
                <w:bCs/>
                <w:sz w:val="18"/>
              </w:rPr>
              <w:t>B</w:t>
            </w:r>
            <w:r w:rsidRPr="00E579D7">
              <w:rPr>
                <w:rFonts w:ascii="Arial" w:hAnsi="Arial" w:cs="Arial"/>
                <w:b/>
                <w:bCs/>
                <w:sz w:val="18"/>
              </w:rPr>
              <w:t>oard?</w:t>
            </w:r>
          </w:p>
        </w:tc>
        <w:tc>
          <w:tcPr>
            <w:tcW w:w="5940" w:type="dxa"/>
            <w:gridSpan w:val="3"/>
            <w:tcBorders>
              <w:top w:val="single" w:sz="6" w:space="0" w:color="auto"/>
              <w:left w:val="single" w:sz="6"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For Tankers</w:t>
            </w:r>
            <w:r>
              <w:rPr>
                <w:rFonts w:ascii="Arial" w:hAnsi="Arial" w:cs="Arial"/>
                <w:b/>
                <w:bCs/>
                <w:sz w:val="18"/>
              </w:rPr>
              <w:t xml:space="preserve"> or </w:t>
            </w:r>
            <w:r w:rsidR="00E022A2">
              <w:rPr>
                <w:rFonts w:ascii="Arial" w:hAnsi="Arial" w:cs="Arial"/>
                <w:b/>
                <w:bCs/>
                <w:sz w:val="18"/>
              </w:rPr>
              <w:t>G</w:t>
            </w:r>
            <w:r>
              <w:rPr>
                <w:rFonts w:ascii="Arial" w:hAnsi="Arial" w:cs="Arial"/>
                <w:b/>
                <w:bCs/>
                <w:sz w:val="18"/>
              </w:rPr>
              <w:t>as ships</w:t>
            </w:r>
            <w:r w:rsidRPr="00E579D7">
              <w:rPr>
                <w:rFonts w:ascii="Arial" w:hAnsi="Arial" w:cs="Arial"/>
                <w:b/>
                <w:bCs/>
                <w:sz w:val="18"/>
              </w:rPr>
              <w:t xml:space="preserve">: </w:t>
            </w:r>
            <w:r>
              <w:rPr>
                <w:rFonts w:ascii="Arial" w:hAnsi="Arial" w:cs="Arial"/>
                <w:b/>
                <w:bCs/>
                <w:sz w:val="18"/>
              </w:rPr>
              <w:t>w</w:t>
            </w:r>
            <w:r w:rsidRPr="00E579D7">
              <w:rPr>
                <w:rFonts w:ascii="Arial" w:hAnsi="Arial" w:cs="Arial"/>
                <w:b/>
                <w:bCs/>
                <w:sz w:val="18"/>
              </w:rPr>
              <w:t xml:space="preserve">as </w:t>
            </w:r>
            <w:r>
              <w:rPr>
                <w:rFonts w:ascii="Arial" w:hAnsi="Arial" w:cs="Arial"/>
                <w:b/>
                <w:bCs/>
                <w:sz w:val="18"/>
              </w:rPr>
              <w:t xml:space="preserve">a </w:t>
            </w:r>
            <w:r w:rsidRPr="00E579D7">
              <w:rPr>
                <w:rFonts w:ascii="Arial" w:hAnsi="Arial" w:cs="Arial"/>
                <w:b/>
                <w:bCs/>
                <w:sz w:val="18"/>
              </w:rPr>
              <w:t>Gas-Free Certificate Issued?</w:t>
            </w:r>
          </w:p>
          <w:p w:rsidR="00C213A7" w:rsidRPr="00E579D7" w:rsidRDefault="00C213A7" w:rsidP="00E022A2">
            <w:pPr>
              <w:pStyle w:val="BodyText"/>
              <w:spacing w:before="60"/>
              <w:rPr>
                <w:rFonts w:ascii="Arial" w:hAnsi="Arial" w:cs="Arial"/>
                <w:b/>
                <w:bCs/>
                <w:sz w:val="18"/>
              </w:rPr>
            </w:pPr>
          </w:p>
        </w:tc>
      </w:tr>
      <w:tr w:rsidR="00C213A7" w:rsidRPr="00E579D7" w:rsidTr="00A65BAD">
        <w:trPr>
          <w:trHeight w:hRule="exact" w:val="737"/>
        </w:trPr>
        <w:tc>
          <w:tcPr>
            <w:tcW w:w="10080" w:type="dxa"/>
            <w:gridSpan w:val="5"/>
            <w:tcBorders>
              <w:top w:val="single" w:sz="6" w:space="0" w:color="auto"/>
              <w:left w:val="single" w:sz="8"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Place of Lay</w:t>
            </w:r>
            <w:r w:rsidRPr="00AF1681">
              <w:rPr>
                <w:rFonts w:ascii="Arial" w:hAnsi="Arial" w:cs="Arial"/>
                <w:b/>
                <w:bCs/>
                <w:sz w:val="18"/>
              </w:rPr>
              <w:t>-Up</w:t>
            </w:r>
            <w:r w:rsidRPr="00AF1681">
              <w:rPr>
                <w:rFonts w:ascii="Arial" w:hAnsi="Arial" w:cs="Arial"/>
                <w:bCs/>
                <w:sz w:val="18"/>
              </w:rPr>
              <w:t xml:space="preserve"> </w:t>
            </w:r>
            <w:r w:rsidRPr="00AF1681">
              <w:rPr>
                <w:rFonts w:ascii="Arial" w:hAnsi="Arial" w:cs="Arial"/>
                <w:bCs/>
                <w:sz w:val="16"/>
                <w:szCs w:val="16"/>
              </w:rPr>
              <w:t>(Port &amp; Country, including latitude and longitude if known)</w:t>
            </w:r>
          </w:p>
        </w:tc>
      </w:tr>
      <w:tr w:rsidR="00C213A7" w:rsidRPr="00E579D7" w:rsidTr="00A65BAD">
        <w:trPr>
          <w:trHeight w:hRule="exact" w:val="737"/>
        </w:trPr>
        <w:tc>
          <w:tcPr>
            <w:tcW w:w="10080" w:type="dxa"/>
            <w:gridSpan w:val="5"/>
            <w:tcBorders>
              <w:top w:val="single" w:sz="6" w:space="0" w:color="auto"/>
              <w:left w:val="single" w:sz="8"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Are or were Seamen on </w:t>
            </w:r>
            <w:r w:rsidR="00AF1681">
              <w:rPr>
                <w:rFonts w:ascii="Arial" w:hAnsi="Arial" w:cs="Arial"/>
                <w:b/>
                <w:bCs/>
                <w:sz w:val="18"/>
              </w:rPr>
              <w:t>b</w:t>
            </w:r>
            <w:r w:rsidRPr="00E579D7">
              <w:rPr>
                <w:rFonts w:ascii="Arial" w:hAnsi="Arial" w:cs="Arial"/>
                <w:b/>
                <w:bCs/>
                <w:sz w:val="18"/>
              </w:rPr>
              <w:t xml:space="preserve">oard the </w:t>
            </w:r>
            <w:r w:rsidR="00AF1681">
              <w:rPr>
                <w:rFonts w:ascii="Arial" w:hAnsi="Arial" w:cs="Arial"/>
                <w:b/>
                <w:bCs/>
                <w:sz w:val="18"/>
              </w:rPr>
              <w:t>v</w:t>
            </w:r>
            <w:r w:rsidRPr="00E579D7">
              <w:rPr>
                <w:rFonts w:ascii="Arial" w:hAnsi="Arial" w:cs="Arial"/>
                <w:b/>
                <w:bCs/>
                <w:sz w:val="18"/>
              </w:rPr>
              <w:t xml:space="preserve">essel at any time during lay up? If so, how many and </w:t>
            </w:r>
            <w:r w:rsidR="00AF1681">
              <w:rPr>
                <w:rFonts w:ascii="Arial" w:hAnsi="Arial" w:cs="Arial"/>
                <w:b/>
                <w:bCs/>
                <w:sz w:val="18"/>
              </w:rPr>
              <w:t xml:space="preserve">for </w:t>
            </w:r>
            <w:r w:rsidRPr="00E579D7">
              <w:rPr>
                <w:rFonts w:ascii="Arial" w:hAnsi="Arial" w:cs="Arial"/>
                <w:b/>
                <w:bCs/>
                <w:sz w:val="18"/>
              </w:rPr>
              <w:t>what periods?</w:t>
            </w:r>
          </w:p>
        </w:tc>
      </w:tr>
      <w:tr w:rsidR="00C213A7" w:rsidRPr="00E579D7" w:rsidTr="00A65BAD">
        <w:trPr>
          <w:trHeight w:hRule="exact" w:val="907"/>
        </w:trPr>
        <w:tc>
          <w:tcPr>
            <w:tcW w:w="10080" w:type="dxa"/>
            <w:gridSpan w:val="5"/>
            <w:tcBorders>
              <w:top w:val="single" w:sz="6" w:space="0" w:color="auto"/>
              <w:left w:val="single" w:sz="8" w:space="0" w:color="auto"/>
              <w:bottom w:val="single" w:sz="6" w:space="0" w:color="auto"/>
              <w:right w:val="single" w:sz="8" w:space="0" w:color="auto"/>
            </w:tcBorders>
          </w:tcPr>
          <w:p w:rsidR="00C213A7" w:rsidRDefault="00C213A7" w:rsidP="00E022A2">
            <w:pPr>
              <w:pStyle w:val="BodyText"/>
              <w:spacing w:before="60"/>
              <w:rPr>
                <w:rFonts w:ascii="Arial" w:hAnsi="Arial" w:cs="Arial"/>
                <w:b/>
                <w:bCs/>
                <w:sz w:val="18"/>
              </w:rPr>
            </w:pPr>
            <w:r w:rsidRPr="00E579D7">
              <w:rPr>
                <w:rFonts w:ascii="Arial" w:hAnsi="Arial" w:cs="Arial"/>
                <w:b/>
                <w:bCs/>
                <w:sz w:val="18"/>
              </w:rPr>
              <w:t xml:space="preserve">Were any Seamen </w:t>
            </w:r>
            <w:r>
              <w:rPr>
                <w:rFonts w:ascii="Arial" w:hAnsi="Arial" w:cs="Arial"/>
                <w:b/>
                <w:bCs/>
                <w:sz w:val="18"/>
              </w:rPr>
              <w:t xml:space="preserve">serving on board before </w:t>
            </w:r>
            <w:proofErr w:type="spellStart"/>
            <w:r>
              <w:rPr>
                <w:rFonts w:ascii="Arial" w:hAnsi="Arial" w:cs="Arial"/>
                <w:b/>
                <w:bCs/>
                <w:sz w:val="18"/>
              </w:rPr>
              <w:t>lay up</w:t>
            </w:r>
            <w:proofErr w:type="spellEnd"/>
            <w:r>
              <w:rPr>
                <w:rFonts w:ascii="Arial" w:hAnsi="Arial" w:cs="Arial"/>
                <w:b/>
                <w:bCs/>
                <w:sz w:val="18"/>
              </w:rPr>
              <w:t xml:space="preserve"> still employed </w:t>
            </w:r>
            <w:r w:rsidRPr="00E579D7">
              <w:rPr>
                <w:rFonts w:ascii="Arial" w:hAnsi="Arial" w:cs="Arial"/>
                <w:b/>
                <w:bCs/>
                <w:sz w:val="18"/>
              </w:rPr>
              <w:t xml:space="preserve">under </w:t>
            </w:r>
            <w:r w:rsidR="00AF1681">
              <w:rPr>
                <w:rFonts w:ascii="Arial" w:hAnsi="Arial" w:cs="Arial"/>
                <w:b/>
                <w:bCs/>
                <w:sz w:val="18"/>
              </w:rPr>
              <w:t>p</w:t>
            </w:r>
            <w:r w:rsidRPr="00E579D7">
              <w:rPr>
                <w:rFonts w:ascii="Arial" w:hAnsi="Arial" w:cs="Arial"/>
                <w:b/>
                <w:bCs/>
                <w:sz w:val="18"/>
              </w:rPr>
              <w:t>ermanent employment contracts (so called 24/7 contracts) previously approved by the Club?</w:t>
            </w:r>
            <w:r>
              <w:rPr>
                <w:rFonts w:ascii="Arial" w:hAnsi="Arial" w:cs="Arial"/>
                <w:b/>
                <w:bCs/>
                <w:sz w:val="18"/>
              </w:rPr>
              <w:t xml:space="preserve">  If so, were the Seamen ashore during lay up?</w:t>
            </w:r>
          </w:p>
          <w:p w:rsidR="00C213A7" w:rsidRPr="00E579D7" w:rsidRDefault="00C213A7" w:rsidP="00E022A2">
            <w:pPr>
              <w:pStyle w:val="BodyText"/>
              <w:spacing w:before="60"/>
              <w:rPr>
                <w:rFonts w:ascii="Arial" w:hAnsi="Arial" w:cs="Arial"/>
                <w:b/>
                <w:bCs/>
                <w:sz w:val="18"/>
              </w:rPr>
            </w:pPr>
          </w:p>
        </w:tc>
      </w:tr>
      <w:tr w:rsidR="00C213A7" w:rsidRPr="00E579D7" w:rsidTr="00A65BAD">
        <w:trPr>
          <w:trHeight w:hRule="exact" w:val="737"/>
        </w:trPr>
        <w:tc>
          <w:tcPr>
            <w:tcW w:w="4680" w:type="dxa"/>
            <w:gridSpan w:val="3"/>
            <w:tcBorders>
              <w:top w:val="single" w:sz="6" w:space="0" w:color="auto"/>
              <w:left w:val="single" w:sz="8" w:space="0" w:color="auto"/>
              <w:bottom w:val="single" w:sz="6" w:space="0" w:color="auto"/>
              <w:right w:val="single" w:sz="6"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Were personnel </w:t>
            </w:r>
            <w:r>
              <w:rPr>
                <w:rFonts w:ascii="Arial" w:hAnsi="Arial" w:cs="Arial"/>
                <w:b/>
                <w:bCs/>
                <w:sz w:val="18"/>
              </w:rPr>
              <w:t xml:space="preserve">other than Seamen </w:t>
            </w:r>
            <w:r w:rsidRPr="00E579D7">
              <w:rPr>
                <w:rFonts w:ascii="Arial" w:hAnsi="Arial" w:cs="Arial"/>
                <w:b/>
                <w:bCs/>
                <w:sz w:val="18"/>
              </w:rPr>
              <w:t>on board</w:t>
            </w:r>
            <w:r>
              <w:rPr>
                <w:rFonts w:ascii="Arial" w:hAnsi="Arial" w:cs="Arial"/>
                <w:b/>
                <w:bCs/>
                <w:sz w:val="18"/>
              </w:rPr>
              <w:t xml:space="preserve"> during lay up</w:t>
            </w:r>
            <w:r w:rsidRPr="00E579D7">
              <w:rPr>
                <w:rFonts w:ascii="Arial" w:hAnsi="Arial" w:cs="Arial"/>
                <w:b/>
                <w:bCs/>
                <w:sz w:val="18"/>
              </w:rPr>
              <w:t>?</w:t>
            </w:r>
          </w:p>
        </w:tc>
        <w:tc>
          <w:tcPr>
            <w:tcW w:w="5400" w:type="dxa"/>
            <w:gridSpan w:val="2"/>
            <w:tcBorders>
              <w:top w:val="single" w:sz="6" w:space="0" w:color="auto"/>
              <w:left w:val="single" w:sz="6"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Were repairs undertaken</w:t>
            </w:r>
            <w:r>
              <w:rPr>
                <w:rFonts w:ascii="Arial" w:hAnsi="Arial" w:cs="Arial"/>
                <w:b/>
                <w:bCs/>
                <w:sz w:val="18"/>
              </w:rPr>
              <w:t xml:space="preserve"> during lay up</w:t>
            </w:r>
            <w:r w:rsidRPr="00E579D7">
              <w:rPr>
                <w:rFonts w:ascii="Arial" w:hAnsi="Arial" w:cs="Arial"/>
                <w:b/>
                <w:bCs/>
                <w:sz w:val="18"/>
              </w:rPr>
              <w:t>?</w:t>
            </w:r>
          </w:p>
        </w:tc>
      </w:tr>
      <w:tr w:rsidR="00C213A7" w:rsidRPr="00E579D7" w:rsidTr="00A65BAD">
        <w:trPr>
          <w:trHeight w:hRule="exact" w:val="737"/>
        </w:trPr>
        <w:tc>
          <w:tcPr>
            <w:tcW w:w="10080" w:type="dxa"/>
            <w:gridSpan w:val="5"/>
            <w:tcBorders>
              <w:top w:val="single" w:sz="6" w:space="0" w:color="auto"/>
              <w:left w:val="single" w:sz="8"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Is the Member aware of any claims or incidents which may give rise to claims under the Club’s Rules arising during the period of lay up?  </w:t>
            </w:r>
          </w:p>
        </w:tc>
      </w:tr>
      <w:tr w:rsidR="00C213A7" w:rsidRPr="00E579D7" w:rsidTr="00916C12">
        <w:trPr>
          <w:trHeight w:hRule="exact" w:val="851"/>
        </w:trPr>
        <w:tc>
          <w:tcPr>
            <w:tcW w:w="10080" w:type="dxa"/>
            <w:gridSpan w:val="5"/>
            <w:tcBorders>
              <w:top w:val="single" w:sz="6" w:space="0" w:color="auto"/>
              <w:left w:val="single" w:sz="8"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Please indicate which authority</w:t>
            </w:r>
            <w:r>
              <w:rPr>
                <w:rFonts w:ascii="Arial" w:hAnsi="Arial" w:cs="Arial"/>
                <w:b/>
                <w:bCs/>
                <w:sz w:val="18"/>
              </w:rPr>
              <w:t xml:space="preserve"> or authorities</w:t>
            </w:r>
            <w:r w:rsidRPr="00E579D7">
              <w:rPr>
                <w:rFonts w:ascii="Arial" w:hAnsi="Arial" w:cs="Arial"/>
                <w:b/>
                <w:bCs/>
                <w:sz w:val="18"/>
              </w:rPr>
              <w:t xml:space="preserve"> approved th</w:t>
            </w:r>
            <w:r>
              <w:rPr>
                <w:rFonts w:ascii="Arial" w:hAnsi="Arial" w:cs="Arial"/>
                <w:b/>
                <w:bCs/>
                <w:sz w:val="18"/>
              </w:rPr>
              <w:t xml:space="preserve">e </w:t>
            </w:r>
            <w:proofErr w:type="spellStart"/>
            <w:r>
              <w:rPr>
                <w:rFonts w:ascii="Arial" w:hAnsi="Arial" w:cs="Arial"/>
                <w:b/>
                <w:bCs/>
                <w:sz w:val="18"/>
              </w:rPr>
              <w:t>lay up</w:t>
            </w:r>
            <w:proofErr w:type="spellEnd"/>
            <w:r>
              <w:rPr>
                <w:rFonts w:ascii="Arial" w:hAnsi="Arial" w:cs="Arial"/>
                <w:b/>
                <w:bCs/>
                <w:sz w:val="18"/>
              </w:rPr>
              <w:t xml:space="preserve"> arrangements e</w:t>
            </w:r>
            <w:r w:rsidR="00AF1681">
              <w:rPr>
                <w:rFonts w:ascii="Arial" w:hAnsi="Arial" w:cs="Arial"/>
                <w:b/>
                <w:bCs/>
                <w:sz w:val="18"/>
              </w:rPr>
              <w:t>.</w:t>
            </w:r>
            <w:r>
              <w:rPr>
                <w:rFonts w:ascii="Arial" w:hAnsi="Arial" w:cs="Arial"/>
                <w:b/>
                <w:bCs/>
                <w:sz w:val="18"/>
              </w:rPr>
              <w:t>g</w:t>
            </w:r>
            <w:r w:rsidR="00AF1681">
              <w:rPr>
                <w:rFonts w:ascii="Arial" w:hAnsi="Arial" w:cs="Arial"/>
                <w:b/>
                <w:bCs/>
                <w:sz w:val="18"/>
              </w:rPr>
              <w:t>.</w:t>
            </w:r>
            <w:r>
              <w:rPr>
                <w:rFonts w:ascii="Arial" w:hAnsi="Arial" w:cs="Arial"/>
                <w:b/>
                <w:bCs/>
                <w:sz w:val="18"/>
              </w:rPr>
              <w:t xml:space="preserve"> Class, the </w:t>
            </w:r>
            <w:r w:rsidRPr="00E579D7">
              <w:rPr>
                <w:rFonts w:ascii="Arial" w:hAnsi="Arial" w:cs="Arial"/>
                <w:b/>
                <w:bCs/>
                <w:sz w:val="18"/>
              </w:rPr>
              <w:t xml:space="preserve">Salvage Association </w:t>
            </w:r>
            <w:r>
              <w:rPr>
                <w:rFonts w:ascii="Arial" w:hAnsi="Arial" w:cs="Arial"/>
                <w:b/>
                <w:bCs/>
                <w:sz w:val="18"/>
              </w:rPr>
              <w:t xml:space="preserve">or </w:t>
            </w:r>
            <w:r w:rsidR="00AF1681">
              <w:rPr>
                <w:rFonts w:ascii="Arial" w:hAnsi="Arial" w:cs="Arial"/>
                <w:b/>
                <w:bCs/>
                <w:sz w:val="18"/>
              </w:rPr>
              <w:t>P</w:t>
            </w:r>
            <w:r>
              <w:rPr>
                <w:rFonts w:ascii="Arial" w:hAnsi="Arial" w:cs="Arial"/>
                <w:b/>
                <w:bCs/>
                <w:sz w:val="18"/>
              </w:rPr>
              <w:t xml:space="preserve">ort </w:t>
            </w:r>
            <w:r w:rsidR="00AF1681">
              <w:rPr>
                <w:rFonts w:ascii="Arial" w:hAnsi="Arial" w:cs="Arial"/>
                <w:b/>
                <w:bCs/>
                <w:sz w:val="18"/>
              </w:rPr>
              <w:t>A</w:t>
            </w:r>
            <w:r>
              <w:rPr>
                <w:rFonts w:ascii="Arial" w:hAnsi="Arial" w:cs="Arial"/>
                <w:b/>
                <w:bCs/>
                <w:sz w:val="18"/>
              </w:rPr>
              <w:t>uthority</w:t>
            </w:r>
            <w:r w:rsidR="00AD428D">
              <w:rPr>
                <w:rFonts w:ascii="Arial" w:hAnsi="Arial" w:cs="Arial"/>
                <w:b/>
                <w:bCs/>
                <w:sz w:val="18"/>
              </w:rPr>
              <w:t>.</w:t>
            </w:r>
            <w:r>
              <w:rPr>
                <w:rFonts w:ascii="Arial" w:hAnsi="Arial" w:cs="Arial"/>
                <w:b/>
                <w:bCs/>
                <w:sz w:val="18"/>
              </w:rPr>
              <w:t xml:space="preserve">  Please provide documentation.</w:t>
            </w:r>
          </w:p>
        </w:tc>
      </w:tr>
      <w:tr w:rsidR="00C213A7" w:rsidRPr="00E579D7" w:rsidTr="00A65BAD">
        <w:trPr>
          <w:trHeight w:hRule="exact" w:val="168"/>
        </w:trPr>
        <w:tc>
          <w:tcPr>
            <w:tcW w:w="10080" w:type="dxa"/>
            <w:gridSpan w:val="5"/>
            <w:tcBorders>
              <w:top w:val="single" w:sz="6" w:space="0" w:color="auto"/>
              <w:left w:val="single" w:sz="8" w:space="0" w:color="auto"/>
              <w:bottom w:val="single" w:sz="6" w:space="0" w:color="auto"/>
              <w:right w:val="single" w:sz="8" w:space="0" w:color="auto"/>
            </w:tcBorders>
            <w:shd w:val="clear" w:color="auto" w:fill="E6E6E6"/>
          </w:tcPr>
          <w:p w:rsidR="00C213A7" w:rsidRPr="00E579D7" w:rsidRDefault="00C213A7" w:rsidP="00E022A2">
            <w:pPr>
              <w:pStyle w:val="BodyText"/>
              <w:spacing w:before="60"/>
              <w:rPr>
                <w:rFonts w:ascii="Arial" w:hAnsi="Arial" w:cs="Arial"/>
                <w:b/>
                <w:bCs/>
                <w:sz w:val="18"/>
              </w:rPr>
            </w:pPr>
          </w:p>
        </w:tc>
      </w:tr>
      <w:tr w:rsidR="00C213A7" w:rsidRPr="00E579D7" w:rsidTr="00ED0E3B">
        <w:trPr>
          <w:trHeight w:hRule="exact" w:val="397"/>
        </w:trPr>
        <w:tc>
          <w:tcPr>
            <w:tcW w:w="10080" w:type="dxa"/>
            <w:gridSpan w:val="5"/>
            <w:tcBorders>
              <w:top w:val="single" w:sz="6" w:space="0" w:color="auto"/>
              <w:left w:val="single" w:sz="8" w:space="0" w:color="auto"/>
              <w:bottom w:val="single" w:sz="6" w:space="0" w:color="auto"/>
              <w:right w:val="single" w:sz="8" w:space="0" w:color="auto"/>
            </w:tcBorders>
          </w:tcPr>
          <w:p w:rsidR="00C213A7" w:rsidRPr="00E579D7" w:rsidRDefault="00C213A7" w:rsidP="00ED0E3B">
            <w:pPr>
              <w:pStyle w:val="BodyText"/>
              <w:spacing w:before="120"/>
              <w:rPr>
                <w:rFonts w:ascii="Arial" w:hAnsi="Arial" w:cs="Arial"/>
                <w:b/>
                <w:bCs/>
                <w:sz w:val="18"/>
              </w:rPr>
            </w:pPr>
            <w:r w:rsidRPr="00E579D7">
              <w:rPr>
                <w:rFonts w:ascii="Arial" w:hAnsi="Arial" w:cs="Arial"/>
                <w:b/>
                <w:bCs/>
                <w:sz w:val="18"/>
              </w:rPr>
              <w:t xml:space="preserve">We request a laid up return </w:t>
            </w:r>
            <w:r w:rsidR="00AF1681">
              <w:rPr>
                <w:rFonts w:ascii="Arial" w:hAnsi="Arial" w:cs="Arial"/>
                <w:b/>
                <w:bCs/>
                <w:sz w:val="18"/>
              </w:rPr>
              <w:t xml:space="preserve">of call </w:t>
            </w:r>
            <w:r w:rsidRPr="00E579D7">
              <w:rPr>
                <w:rFonts w:ascii="Arial" w:hAnsi="Arial" w:cs="Arial"/>
                <w:b/>
                <w:bCs/>
                <w:sz w:val="18"/>
              </w:rPr>
              <w:t xml:space="preserve">based on Rule 27 and warrant </w:t>
            </w:r>
            <w:r w:rsidR="00AF1681">
              <w:rPr>
                <w:rFonts w:ascii="Arial" w:hAnsi="Arial" w:cs="Arial"/>
                <w:b/>
                <w:bCs/>
                <w:sz w:val="18"/>
              </w:rPr>
              <w:t xml:space="preserve">that </w:t>
            </w:r>
            <w:r w:rsidRPr="00E579D7">
              <w:rPr>
                <w:rFonts w:ascii="Arial" w:hAnsi="Arial" w:cs="Arial"/>
                <w:b/>
                <w:bCs/>
                <w:sz w:val="18"/>
              </w:rPr>
              <w:t>the above information is accurate</w:t>
            </w:r>
            <w:r>
              <w:rPr>
                <w:rFonts w:ascii="Arial" w:hAnsi="Arial" w:cs="Arial"/>
                <w:b/>
                <w:bCs/>
                <w:sz w:val="18"/>
              </w:rPr>
              <w:t xml:space="preserve">. </w:t>
            </w:r>
          </w:p>
        </w:tc>
      </w:tr>
      <w:tr w:rsidR="00C213A7" w:rsidRPr="00E579D7" w:rsidTr="00532B14">
        <w:trPr>
          <w:trHeight w:hRule="exact" w:val="624"/>
        </w:trPr>
        <w:tc>
          <w:tcPr>
            <w:tcW w:w="4004" w:type="dxa"/>
            <w:tcBorders>
              <w:top w:val="single" w:sz="6" w:space="0" w:color="auto"/>
              <w:left w:val="single" w:sz="8" w:space="0" w:color="auto"/>
              <w:bottom w:val="single" w:sz="6" w:space="0" w:color="auto"/>
              <w:right w:val="single" w:sz="6"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Signature</w:t>
            </w:r>
          </w:p>
        </w:tc>
        <w:tc>
          <w:tcPr>
            <w:tcW w:w="6076" w:type="dxa"/>
            <w:gridSpan w:val="4"/>
            <w:tcBorders>
              <w:top w:val="single" w:sz="6" w:space="0" w:color="auto"/>
              <w:left w:val="single" w:sz="6" w:space="0" w:color="auto"/>
              <w:bottom w:val="single" w:sz="6"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Capacity </w:t>
            </w:r>
            <w:r w:rsidRPr="00E579D7">
              <w:rPr>
                <w:rFonts w:ascii="Arial" w:hAnsi="Arial" w:cs="Arial"/>
                <w:sz w:val="16"/>
              </w:rPr>
              <w:t>(Director, Authorised Agent, etc.)</w:t>
            </w:r>
          </w:p>
        </w:tc>
      </w:tr>
      <w:tr w:rsidR="00C213A7" w:rsidRPr="00E579D7" w:rsidTr="00532B14">
        <w:trPr>
          <w:trHeight w:hRule="exact" w:val="572"/>
        </w:trPr>
        <w:tc>
          <w:tcPr>
            <w:tcW w:w="4004" w:type="dxa"/>
            <w:tcBorders>
              <w:top w:val="single" w:sz="6" w:space="0" w:color="auto"/>
              <w:left w:val="single" w:sz="8" w:space="0" w:color="auto"/>
              <w:bottom w:val="single" w:sz="4" w:space="0" w:color="auto"/>
              <w:right w:val="single" w:sz="6"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Name                                                       Dated</w:t>
            </w:r>
          </w:p>
        </w:tc>
        <w:tc>
          <w:tcPr>
            <w:tcW w:w="6076" w:type="dxa"/>
            <w:gridSpan w:val="4"/>
            <w:tcBorders>
              <w:top w:val="single" w:sz="6" w:space="0" w:color="auto"/>
              <w:left w:val="single" w:sz="6" w:space="0" w:color="auto"/>
              <w:bottom w:val="single" w:sz="4" w:space="0" w:color="auto"/>
              <w:right w:val="single" w:sz="8" w:space="0" w:color="auto"/>
            </w:tcBorders>
          </w:tcPr>
          <w:p w:rsidR="00C213A7" w:rsidRPr="00E579D7" w:rsidRDefault="00C213A7" w:rsidP="00E022A2">
            <w:pPr>
              <w:pStyle w:val="BodyText"/>
              <w:spacing w:before="60"/>
              <w:rPr>
                <w:rFonts w:ascii="Arial" w:hAnsi="Arial" w:cs="Arial"/>
                <w:b/>
                <w:bCs/>
                <w:sz w:val="18"/>
              </w:rPr>
            </w:pPr>
            <w:r w:rsidRPr="00E579D7">
              <w:rPr>
                <w:rFonts w:ascii="Arial" w:hAnsi="Arial" w:cs="Arial"/>
                <w:b/>
                <w:bCs/>
                <w:sz w:val="18"/>
              </w:rPr>
              <w:t xml:space="preserve">Company Name (on behalf </w:t>
            </w:r>
            <w:r>
              <w:rPr>
                <w:rFonts w:ascii="Arial" w:hAnsi="Arial" w:cs="Arial"/>
                <w:b/>
                <w:bCs/>
                <w:sz w:val="18"/>
              </w:rPr>
              <w:t>of Member</w:t>
            </w:r>
            <w:r w:rsidRPr="00E579D7">
              <w:rPr>
                <w:rFonts w:ascii="Arial" w:hAnsi="Arial" w:cs="Arial"/>
                <w:b/>
                <w:bCs/>
                <w:sz w:val="18"/>
              </w:rPr>
              <w:t>)</w:t>
            </w:r>
          </w:p>
        </w:tc>
      </w:tr>
    </w:tbl>
    <w:p w:rsidR="00947928" w:rsidRDefault="00F82AA3" w:rsidP="006D218F">
      <w:pPr>
        <w:ind w:left="-600" w:hanging="540"/>
        <w:rPr>
          <w:rFonts w:ascii="Arial" w:hAnsi="Arial"/>
          <w:sz w:val="18"/>
        </w:rPr>
      </w:pPr>
      <w:r>
        <w:rPr>
          <w:rFonts w:ascii="Arial" w:hAnsi="Arial"/>
          <w:noProof/>
          <w:spacing w:val="10"/>
          <w:sz w:val="12"/>
          <w:lang w:eastAsia="zh-CN"/>
        </w:rPr>
        <w:drawing>
          <wp:anchor distT="0" distB="0" distL="114300" distR="114300" simplePos="0" relativeHeight="251657728" behindDoc="1" locked="0" layoutInCell="1" allowOverlap="1">
            <wp:simplePos x="0" y="0"/>
            <wp:positionH relativeFrom="page">
              <wp:posOffset>51435</wp:posOffset>
            </wp:positionH>
            <wp:positionV relativeFrom="page">
              <wp:posOffset>9489440</wp:posOffset>
            </wp:positionV>
            <wp:extent cx="1828800" cy="1219200"/>
            <wp:effectExtent l="0" t="0" r="0" b="0"/>
            <wp:wrapNone/>
            <wp:docPr id="1" name="Picture 2"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928" w:rsidRDefault="00947928">
      <w:pPr>
        <w:pStyle w:val="Footer"/>
        <w:ind w:left="-288"/>
        <w:jc w:val="both"/>
        <w:rPr>
          <w:rFonts w:ascii="Arial" w:hAnsi="Arial"/>
          <w:spacing w:val="10"/>
          <w:sz w:val="12"/>
        </w:rPr>
      </w:pPr>
    </w:p>
    <w:tbl>
      <w:tblPr>
        <w:tblpPr w:vertAnchor="page" w:horzAnchor="page" w:tblpX="3467" w:tblpY="15253"/>
        <w:tblOverlap w:val="never"/>
        <w:tblW w:w="7591" w:type="dxa"/>
        <w:tblCellMar>
          <w:left w:w="0" w:type="dxa"/>
          <w:right w:w="0" w:type="dxa"/>
        </w:tblCellMar>
        <w:tblLook w:val="00A0" w:firstRow="1" w:lastRow="0" w:firstColumn="1" w:lastColumn="0" w:noHBand="0" w:noVBand="0"/>
      </w:tblPr>
      <w:tblGrid>
        <w:gridCol w:w="7591"/>
      </w:tblGrid>
      <w:tr w:rsidR="006D218F" w:rsidRPr="00E3701C" w:rsidTr="00254FA0">
        <w:trPr>
          <w:trHeight w:hRule="exact" w:val="1134"/>
        </w:trPr>
        <w:tc>
          <w:tcPr>
            <w:tcW w:w="7591" w:type="dxa"/>
            <w:vAlign w:val="bottom"/>
          </w:tcPr>
          <w:p w:rsidR="00BC1CDA" w:rsidRDefault="00BC1CDA" w:rsidP="00BC1CDA">
            <w:pPr>
              <w:pStyle w:val="TMFootertext"/>
            </w:pPr>
            <w:r>
              <w:t xml:space="preserve">The United Kingdom Mutual Steam Ship Assurance Association (Europe) Limited. Registered in England No.22215. </w:t>
            </w:r>
          </w:p>
          <w:p w:rsidR="00BC1CDA" w:rsidRDefault="00BC1CDA" w:rsidP="00BC1CDA">
            <w:pPr>
              <w:pStyle w:val="TMFootertext"/>
            </w:pPr>
            <w:r>
              <w:t>Thomas Miller P&amp;I (Europe) Ltd. Registered in England No. 2920387. Registered offices as above</w:t>
            </w:r>
          </w:p>
          <w:p w:rsidR="006D218F" w:rsidRPr="00E3701C" w:rsidRDefault="00BC1CDA" w:rsidP="00BA72CB">
            <w:pPr>
              <w:pStyle w:val="TMFootertext"/>
            </w:pPr>
            <w:r>
              <w:t>UK P&amp;I Club N.V., a public limited liability company (</w:t>
            </w:r>
            <w:proofErr w:type="spellStart"/>
            <w:r>
              <w:t>naamloze</w:t>
            </w:r>
            <w:proofErr w:type="spellEnd"/>
            <w:r>
              <w:t xml:space="preserve"> </w:t>
            </w:r>
            <w:proofErr w:type="spellStart"/>
            <w:r>
              <w:t>vennootschap</w:t>
            </w:r>
            <w:proofErr w:type="spellEnd"/>
            <w:r>
              <w:t xml:space="preserve">) incorporated in the Netherlands having its registered office at </w:t>
            </w:r>
            <w:proofErr w:type="spellStart"/>
            <w:r w:rsidR="00426CD2" w:rsidRPr="00426CD2">
              <w:t>Wilhelminakade</w:t>
            </w:r>
            <w:proofErr w:type="spellEnd"/>
            <w:r w:rsidR="00426CD2" w:rsidRPr="00426CD2">
              <w:t xml:space="preserve"> 953A</w:t>
            </w:r>
            <w:r>
              <w:t xml:space="preserve">, </w:t>
            </w:r>
            <w:r w:rsidR="00BA72CB">
              <w:t>R</w:t>
            </w:r>
            <w:r>
              <w:t xml:space="preserve">otterdam, </w:t>
            </w:r>
            <w:r w:rsidR="00BA72CB">
              <w:t xml:space="preserve">3072 AP, </w:t>
            </w:r>
            <w:r>
              <w:t>The Netherlands</w:t>
            </w:r>
          </w:p>
        </w:tc>
      </w:tr>
    </w:tbl>
    <w:p w:rsidR="00947928" w:rsidRDefault="00947928">
      <w:pPr>
        <w:pStyle w:val="Footer"/>
        <w:ind w:left="-288"/>
        <w:jc w:val="both"/>
        <w:rPr>
          <w:rFonts w:ascii="Arial" w:hAnsi="Arial"/>
          <w:spacing w:val="10"/>
          <w:sz w:val="12"/>
        </w:rPr>
      </w:pPr>
    </w:p>
    <w:sectPr w:rsidR="00947928" w:rsidSect="00C30B21">
      <w:headerReference w:type="default" r:id="rId7"/>
      <w:pgSz w:w="11909" w:h="16834" w:code="9"/>
      <w:pgMar w:top="3119" w:right="994" w:bottom="709" w:left="1418"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75" w:rsidRDefault="00530875">
      <w:r>
        <w:separator/>
      </w:r>
    </w:p>
  </w:endnote>
  <w:endnote w:type="continuationSeparator" w:id="0">
    <w:p w:rsidR="00530875" w:rsidRDefault="0053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75" w:rsidRDefault="00530875">
      <w:r>
        <w:separator/>
      </w:r>
    </w:p>
  </w:footnote>
  <w:footnote w:type="continuationSeparator" w:id="0">
    <w:p w:rsidR="00530875" w:rsidRDefault="0053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28" w:rsidRDefault="00947928">
    <w:pPr>
      <w:pStyle w:val="Header"/>
      <w:tabs>
        <w:tab w:val="clear" w:pos="4320"/>
        <w:tab w:val="clear" w:pos="8640"/>
        <w:tab w:val="center" w:pos="90"/>
        <w:tab w:val="right" w:pos="9720"/>
      </w:tabs>
      <w:ind w:left="7655" w:right="-425"/>
      <w:rPr>
        <w:rFonts w:ascii="Arial" w:hAnsi="Arial"/>
        <w:i/>
        <w:sz w:val="16"/>
      </w:rPr>
    </w:pPr>
  </w:p>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6D218F" w:rsidRPr="00DC000C" w:rsidTr="00947928">
      <w:tc>
        <w:tcPr>
          <w:tcW w:w="6520" w:type="dxa"/>
        </w:tcPr>
        <w:p w:rsidR="006D218F" w:rsidRPr="00DC000C" w:rsidRDefault="00426CD2" w:rsidP="00947928">
          <w:pPr>
            <w:tabs>
              <w:tab w:val="left" w:pos="720"/>
              <w:tab w:val="left" w:pos="3991"/>
            </w:tabs>
            <w:spacing w:line="200" w:lineRule="exact"/>
            <w:rPr>
              <w:rFonts w:ascii="Arial" w:hAnsi="Arial"/>
              <w:b/>
              <w:sz w:val="16"/>
            </w:rPr>
          </w:pPr>
          <w:r>
            <w:rPr>
              <w:rFonts w:ascii="Arial" w:hAnsi="Arial"/>
              <w:b/>
              <w:noProof/>
              <w:sz w:val="16"/>
              <w:lang w:eastAsia="zh-CN"/>
            </w:rPr>
            <w:drawing>
              <wp:anchor distT="0" distB="0" distL="114300" distR="114300" simplePos="0" relativeHeight="251658752" behindDoc="0" locked="0" layoutInCell="1" allowOverlap="1">
                <wp:simplePos x="0" y="0"/>
                <wp:positionH relativeFrom="column">
                  <wp:posOffset>190970</wp:posOffset>
                </wp:positionH>
                <wp:positionV relativeFrom="paragraph">
                  <wp:posOffset>-158860</wp:posOffset>
                </wp:positionV>
                <wp:extent cx="847725" cy="262255"/>
                <wp:effectExtent l="0" t="0" r="952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14:sizeRelH relativeFrom="page">
                  <wp14:pctWidth>0</wp14:pctWidth>
                </wp14:sizeRelH>
                <wp14:sizeRelV relativeFrom="page">
                  <wp14:pctHeight>0</wp14:pctHeight>
                </wp14:sizeRelV>
              </wp:anchor>
            </w:drawing>
          </w:r>
        </w:p>
        <w:p w:rsidR="006D218F" w:rsidRPr="000A25A8" w:rsidRDefault="006D218F" w:rsidP="00947928">
          <w:pPr>
            <w:jc w:val="center"/>
            <w:rPr>
              <w:rFonts w:ascii="Arial" w:hAnsi="Arial"/>
              <w:sz w:val="16"/>
            </w:rPr>
          </w:pPr>
        </w:p>
      </w:tc>
      <w:tc>
        <w:tcPr>
          <w:tcW w:w="3686" w:type="dxa"/>
        </w:tcPr>
        <w:p w:rsidR="00254FA0" w:rsidRDefault="00254FA0" w:rsidP="00254FA0">
          <w:pPr>
            <w:pStyle w:val="TMAddress"/>
          </w:pPr>
          <w:r>
            <w:t>The Managers</w:t>
          </w:r>
          <w:r w:rsidRPr="00C5406B">
            <w:t xml:space="preserve"> </w:t>
          </w:r>
        </w:p>
        <w:p w:rsidR="00254FA0" w:rsidRDefault="00254FA0" w:rsidP="00254FA0">
          <w:pPr>
            <w:pStyle w:val="TMAddress"/>
          </w:pPr>
          <w:r w:rsidRPr="00C5406B">
            <w:t xml:space="preserve">Thomas Miller P&amp;I </w:t>
          </w:r>
          <w:r>
            <w:t>(</w:t>
          </w:r>
          <w:smartTag w:uri="urn:schemas-microsoft-com:office:smarttags" w:element="place">
            <w:r>
              <w:t>Europe</w:t>
            </w:r>
          </w:smartTag>
          <w:r>
            <w:t xml:space="preserve">) </w:t>
          </w:r>
          <w:r w:rsidRPr="00C5406B">
            <w:t>Ltd</w:t>
          </w:r>
          <w:r>
            <w:t>.</w:t>
          </w:r>
        </w:p>
        <w:p w:rsidR="00254FA0" w:rsidRDefault="00254FA0" w:rsidP="00254FA0">
          <w:pPr>
            <w:pStyle w:val="TMAddress"/>
          </w:pPr>
          <w:smartTag w:uri="urn:schemas-microsoft-com:office:smarttags" w:element="Street">
            <w:smartTag w:uri="urn:schemas-microsoft-com:office:smarttags" w:element="address">
              <w:r>
                <w:t>90 Fenchurch Street</w:t>
              </w:r>
            </w:smartTag>
          </w:smartTag>
        </w:p>
        <w:p w:rsidR="00254FA0" w:rsidRDefault="00254FA0" w:rsidP="00254FA0">
          <w:pPr>
            <w:pStyle w:val="TMAddress"/>
          </w:pPr>
          <w:smartTag w:uri="urn:schemas-microsoft-com:office:smarttags" w:element="place">
            <w:smartTag w:uri="urn:schemas-microsoft-com:office:smarttags" w:element="City">
              <w:r>
                <w:t>London</w:t>
              </w:r>
            </w:smartTag>
          </w:smartTag>
          <w:r>
            <w:t xml:space="preserve"> </w:t>
          </w:r>
        </w:p>
        <w:p w:rsidR="00254FA0" w:rsidRDefault="00254FA0" w:rsidP="00254FA0">
          <w:pPr>
            <w:pStyle w:val="TMAddress"/>
          </w:pPr>
          <w:r>
            <w:t>EC3M 4ST</w:t>
          </w:r>
        </w:p>
        <w:p w:rsidR="00254FA0" w:rsidRDefault="00254FA0" w:rsidP="00254FA0">
          <w:pPr>
            <w:pStyle w:val="TMNumbers"/>
          </w:pPr>
          <w:r>
            <w:t xml:space="preserve">T +44 (0)20 </w:t>
          </w:r>
          <w:r w:rsidRPr="00C5406B">
            <w:t>7283 4646</w:t>
          </w:r>
        </w:p>
        <w:p w:rsidR="00254FA0" w:rsidRDefault="00254FA0" w:rsidP="00254FA0">
          <w:pPr>
            <w:pStyle w:val="TMNumbers"/>
          </w:pPr>
          <w:r>
            <w:t xml:space="preserve">E underwriting.ukclub@thomasmiller.com </w:t>
          </w:r>
        </w:p>
        <w:p w:rsidR="00254FA0" w:rsidRDefault="00254FA0" w:rsidP="00254FA0">
          <w:pPr>
            <w:pStyle w:val="TMNumbers"/>
          </w:pPr>
          <w:r w:rsidRPr="00C5406B">
            <w:t>www.ukpandi.com</w:t>
          </w:r>
        </w:p>
        <w:p w:rsidR="006D218F" w:rsidRPr="004F2580" w:rsidRDefault="006D218F" w:rsidP="00947928">
          <w:pPr>
            <w:pStyle w:val="TMNumbers"/>
          </w:pPr>
        </w:p>
      </w:tc>
    </w:tr>
  </w:tbl>
  <w:p w:rsidR="00947928" w:rsidRDefault="00947928">
    <w:pPr>
      <w:pStyle w:val="Header"/>
      <w:tabs>
        <w:tab w:val="clear" w:pos="4320"/>
        <w:tab w:val="clear" w:pos="8640"/>
        <w:tab w:val="center" w:pos="90"/>
        <w:tab w:val="right" w:pos="9720"/>
      </w:tabs>
      <w:ind w:left="7655" w:right="-425"/>
      <w:rPr>
        <w:rFonts w:ascii="Arial" w:hAnsi="Arial"/>
        <w: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8F"/>
    <w:rsid w:val="00020FBB"/>
    <w:rsid w:val="000460C3"/>
    <w:rsid w:val="000A515E"/>
    <w:rsid w:val="000B4BD1"/>
    <w:rsid w:val="0011154C"/>
    <w:rsid w:val="0011508A"/>
    <w:rsid w:val="00160823"/>
    <w:rsid w:val="00190F5F"/>
    <w:rsid w:val="001C08B3"/>
    <w:rsid w:val="00215636"/>
    <w:rsid w:val="00254FA0"/>
    <w:rsid w:val="00392EC5"/>
    <w:rsid w:val="00426CD2"/>
    <w:rsid w:val="004B50B8"/>
    <w:rsid w:val="004E33E2"/>
    <w:rsid w:val="005070B1"/>
    <w:rsid w:val="005135F6"/>
    <w:rsid w:val="00530875"/>
    <w:rsid w:val="00532B14"/>
    <w:rsid w:val="00560AD0"/>
    <w:rsid w:val="005A12CE"/>
    <w:rsid w:val="005A1851"/>
    <w:rsid w:val="005D08B4"/>
    <w:rsid w:val="005D49B6"/>
    <w:rsid w:val="005F203E"/>
    <w:rsid w:val="006C4319"/>
    <w:rsid w:val="006D218F"/>
    <w:rsid w:val="006E25F1"/>
    <w:rsid w:val="007A49B3"/>
    <w:rsid w:val="007C5D3F"/>
    <w:rsid w:val="00806158"/>
    <w:rsid w:val="008078D3"/>
    <w:rsid w:val="00862069"/>
    <w:rsid w:val="00916C12"/>
    <w:rsid w:val="0094605B"/>
    <w:rsid w:val="00947928"/>
    <w:rsid w:val="009E347A"/>
    <w:rsid w:val="00A265A4"/>
    <w:rsid w:val="00A65BAD"/>
    <w:rsid w:val="00A756A3"/>
    <w:rsid w:val="00AD428D"/>
    <w:rsid w:val="00AE6415"/>
    <w:rsid w:val="00AF1681"/>
    <w:rsid w:val="00BA49BC"/>
    <w:rsid w:val="00BA72CB"/>
    <w:rsid w:val="00BB6138"/>
    <w:rsid w:val="00BC1CDA"/>
    <w:rsid w:val="00C213A7"/>
    <w:rsid w:val="00C30B21"/>
    <w:rsid w:val="00C70BF0"/>
    <w:rsid w:val="00CE27E2"/>
    <w:rsid w:val="00CE3EF5"/>
    <w:rsid w:val="00D01967"/>
    <w:rsid w:val="00D2162D"/>
    <w:rsid w:val="00D70483"/>
    <w:rsid w:val="00DB7301"/>
    <w:rsid w:val="00DD473A"/>
    <w:rsid w:val="00E022A2"/>
    <w:rsid w:val="00ED0E3B"/>
    <w:rsid w:val="00F54B76"/>
    <w:rsid w:val="00F82A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5:docId w15:val="{A3B9E6D9-841E-4F61-82F5-9C007CAE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080"/>
    </w:pPr>
    <w:rPr>
      <w:rFonts w:ascii="Arial" w:hAnsi="Arial"/>
      <w:sz w:val="18"/>
    </w:rPr>
  </w:style>
  <w:style w:type="paragraph" w:styleId="BodyText">
    <w:name w:val="Body Text"/>
    <w:basedOn w:val="Normal"/>
    <w:pPr>
      <w:spacing w:after="120"/>
    </w:pPr>
  </w:style>
  <w:style w:type="paragraph" w:customStyle="1" w:styleId="TMAddress">
    <w:name w:val="TM Address"/>
    <w:qFormat/>
    <w:rsid w:val="006D218F"/>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6D218F"/>
    <w:rPr>
      <w:color w:val="7F7F7F"/>
    </w:rPr>
  </w:style>
  <w:style w:type="paragraph" w:customStyle="1" w:styleId="TMFootertext">
    <w:name w:val="TM Footer text"/>
    <w:qFormat/>
    <w:rsid w:val="006D218F"/>
    <w:pPr>
      <w:spacing w:line="160" w:lineRule="atLeast"/>
      <w:jc w:val="right"/>
    </w:pPr>
    <w:rPr>
      <w:rFonts w:ascii="Arial" w:eastAsia="Cambria" w:hAnsi="Arial" w:cs="ArialMT"/>
      <w:color w:val="000000"/>
      <w:sz w:val="14"/>
      <w:szCs w:val="14"/>
      <w:lang w:val="en-US" w:eastAsia="en-US"/>
    </w:rPr>
  </w:style>
  <w:style w:type="paragraph" w:styleId="BalloonText">
    <w:name w:val="Balloon Text"/>
    <w:basedOn w:val="Normal"/>
    <w:semiHidden/>
    <w:rsid w:val="00A65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LAID-UP DECLARATION AND RETURN OF CALL APPLICATION 2020</dc:title>
  <dc:creator>Neil Staff</dc:creator>
  <cp:lastModifiedBy>Alex Sandom</cp:lastModifiedBy>
  <cp:revision>9</cp:revision>
  <cp:lastPrinted>2018-12-17T15:09:00Z</cp:lastPrinted>
  <dcterms:created xsi:type="dcterms:W3CDTF">2018-12-17T15:08:00Z</dcterms:created>
  <dcterms:modified xsi:type="dcterms:W3CDTF">2019-11-22T15:24:00Z</dcterms:modified>
</cp:coreProperties>
</file>