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E0C85" w14:textId="74B4C335" w:rsidR="00030027" w:rsidRDefault="00E903E0" w:rsidP="00AF1F05">
      <w:r>
        <w:rPr>
          <w:rFonts w:ascii="Trebuchet MS" w:hAnsi="Trebuchet MS"/>
          <w:noProof/>
          <w:lang w:eastAsia="en-GB"/>
        </w:rPr>
        <w:drawing>
          <wp:inline distT="0" distB="0" distL="0" distR="0" wp14:anchorId="4AAA124B" wp14:editId="798CA2E1">
            <wp:extent cx="1257300" cy="3917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amp;I_Logo_Blue_Yell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41" cy="392751"/>
                    </a:xfrm>
                    <a:prstGeom prst="rect">
                      <a:avLst/>
                    </a:prstGeom>
                  </pic:spPr>
                </pic:pic>
              </a:graphicData>
            </a:graphic>
          </wp:inline>
        </w:drawing>
      </w:r>
    </w:p>
    <w:p w14:paraId="3BF430F4" w14:textId="78A6E6B8" w:rsidR="00E903E0" w:rsidRDefault="00E903E0" w:rsidP="00AF1F05">
      <w:r>
        <w:t>Press release</w:t>
      </w:r>
    </w:p>
    <w:p w14:paraId="2206CA86" w14:textId="29444C1A" w:rsidR="00E903E0" w:rsidRDefault="00F01CC9" w:rsidP="00AF1F05">
      <w:r>
        <w:t>13</w:t>
      </w:r>
      <w:r w:rsidR="00030027">
        <w:t xml:space="preserve"> April</w:t>
      </w:r>
      <w:r w:rsidR="009C1A17">
        <w:t xml:space="preserve"> 2021</w:t>
      </w:r>
    </w:p>
    <w:p w14:paraId="79942DE6" w14:textId="1FC90F42" w:rsidR="0051527C" w:rsidRPr="00083BBF" w:rsidRDefault="00243F00" w:rsidP="0051527C">
      <w:pPr>
        <w:jc w:val="center"/>
        <w:rPr>
          <w:rFonts w:asciiTheme="majorHAnsi" w:hAnsiTheme="majorHAnsi"/>
          <w:b/>
          <w:sz w:val="28"/>
          <w:szCs w:val="28"/>
        </w:rPr>
      </w:pPr>
      <w:r w:rsidRPr="00083BBF">
        <w:rPr>
          <w:rFonts w:asciiTheme="majorHAnsi" w:hAnsiTheme="majorHAnsi"/>
          <w:b/>
          <w:sz w:val="28"/>
          <w:szCs w:val="28"/>
        </w:rPr>
        <w:t xml:space="preserve">UK </w:t>
      </w:r>
      <w:r w:rsidR="009F2F40" w:rsidRPr="00083BBF">
        <w:rPr>
          <w:rFonts w:asciiTheme="majorHAnsi" w:hAnsiTheme="majorHAnsi"/>
          <w:b/>
          <w:sz w:val="28"/>
          <w:szCs w:val="28"/>
        </w:rPr>
        <w:t>Club</w:t>
      </w:r>
      <w:r w:rsidR="00A660D4" w:rsidRPr="00083BBF">
        <w:rPr>
          <w:rFonts w:asciiTheme="majorHAnsi" w:hAnsiTheme="majorHAnsi"/>
          <w:b/>
          <w:sz w:val="28"/>
          <w:szCs w:val="28"/>
        </w:rPr>
        <w:t xml:space="preserve"> </w:t>
      </w:r>
      <w:r w:rsidR="002E56CA" w:rsidRPr="00083BBF">
        <w:rPr>
          <w:rFonts w:asciiTheme="majorHAnsi" w:hAnsiTheme="majorHAnsi"/>
          <w:b/>
          <w:sz w:val="28"/>
          <w:szCs w:val="28"/>
        </w:rPr>
        <w:t>issues</w:t>
      </w:r>
      <w:r w:rsidR="00A660D4" w:rsidRPr="00083BBF">
        <w:rPr>
          <w:rFonts w:asciiTheme="majorHAnsi" w:hAnsiTheme="majorHAnsi"/>
          <w:b/>
          <w:sz w:val="28"/>
          <w:szCs w:val="28"/>
        </w:rPr>
        <w:t xml:space="preserve"> crew health </w:t>
      </w:r>
      <w:r w:rsidR="009F2F40" w:rsidRPr="00083BBF">
        <w:rPr>
          <w:rFonts w:asciiTheme="majorHAnsi" w:hAnsiTheme="majorHAnsi"/>
          <w:b/>
          <w:sz w:val="28"/>
          <w:szCs w:val="28"/>
        </w:rPr>
        <w:t xml:space="preserve">advice </w:t>
      </w:r>
      <w:r w:rsidR="00A660D4" w:rsidRPr="00083BBF">
        <w:rPr>
          <w:rFonts w:asciiTheme="majorHAnsi" w:hAnsiTheme="majorHAnsi"/>
          <w:b/>
          <w:sz w:val="28"/>
          <w:szCs w:val="28"/>
        </w:rPr>
        <w:t xml:space="preserve">on </w:t>
      </w:r>
      <w:r w:rsidR="00C01050" w:rsidRPr="00083BBF">
        <w:rPr>
          <w:rFonts w:asciiTheme="majorHAnsi" w:hAnsiTheme="majorHAnsi"/>
          <w:b/>
          <w:sz w:val="28"/>
          <w:szCs w:val="28"/>
        </w:rPr>
        <w:t>grief</w:t>
      </w:r>
      <w:r w:rsidR="000D3217" w:rsidRPr="00083BBF">
        <w:rPr>
          <w:rFonts w:asciiTheme="majorHAnsi" w:hAnsiTheme="majorHAnsi"/>
          <w:b/>
          <w:sz w:val="28"/>
          <w:szCs w:val="28"/>
        </w:rPr>
        <w:t xml:space="preserve"> </w:t>
      </w:r>
    </w:p>
    <w:p w14:paraId="44B1CBBD" w14:textId="7AD85D02" w:rsidR="009F2F40" w:rsidRDefault="00341F6D" w:rsidP="00626D6A">
      <w:pPr>
        <w:rPr>
          <w:rFonts w:asciiTheme="majorHAnsi" w:hAnsiTheme="majorHAnsi"/>
          <w:b/>
        </w:rPr>
      </w:pPr>
      <w:r>
        <w:rPr>
          <w:rFonts w:asciiTheme="majorHAnsi" w:hAnsiTheme="majorHAnsi"/>
          <w:b/>
        </w:rPr>
        <w:t>I</w:t>
      </w:r>
      <w:r w:rsidR="00A86E18" w:rsidRPr="00A86E18">
        <w:rPr>
          <w:rFonts w:asciiTheme="majorHAnsi" w:hAnsiTheme="majorHAnsi"/>
          <w:b/>
        </w:rPr>
        <w:t>n collaboration with I.M.E.Q.</w:t>
      </w:r>
      <w:r w:rsidR="00A86E18">
        <w:rPr>
          <w:rFonts w:asciiTheme="majorHAnsi" w:hAnsiTheme="majorHAnsi"/>
          <w:b/>
        </w:rPr>
        <w:t>,</w:t>
      </w:r>
      <w:r>
        <w:rPr>
          <w:rFonts w:asciiTheme="majorHAnsi" w:hAnsiTheme="majorHAnsi"/>
          <w:b/>
        </w:rPr>
        <w:t xml:space="preserve"> </w:t>
      </w:r>
      <w:r w:rsidRPr="00626D6A">
        <w:rPr>
          <w:rFonts w:asciiTheme="majorHAnsi" w:hAnsiTheme="majorHAnsi"/>
          <w:b/>
        </w:rPr>
        <w:t>Sophia Bullard, Crew Health Director at UK P&amp;I</w:t>
      </w:r>
      <w:r w:rsidRPr="004C1DAF">
        <w:rPr>
          <w:rFonts w:asciiTheme="majorHAnsi" w:hAnsiTheme="majorHAnsi"/>
          <w:b/>
        </w:rPr>
        <w:t xml:space="preserve"> </w:t>
      </w:r>
      <w:r>
        <w:rPr>
          <w:rFonts w:asciiTheme="majorHAnsi" w:hAnsiTheme="majorHAnsi"/>
          <w:b/>
        </w:rPr>
        <w:t>Club, discusses the</w:t>
      </w:r>
      <w:r w:rsidR="00A86E18">
        <w:rPr>
          <w:rFonts w:asciiTheme="majorHAnsi" w:hAnsiTheme="majorHAnsi"/>
          <w:b/>
        </w:rPr>
        <w:t xml:space="preserve"> </w:t>
      </w:r>
      <w:r>
        <w:rPr>
          <w:rFonts w:asciiTheme="majorHAnsi" w:hAnsiTheme="majorHAnsi"/>
          <w:b/>
        </w:rPr>
        <w:t>issue of grief and its i</w:t>
      </w:r>
      <w:r w:rsidR="009E19D5">
        <w:rPr>
          <w:rFonts w:asciiTheme="majorHAnsi" w:hAnsiTheme="majorHAnsi"/>
          <w:b/>
        </w:rPr>
        <w:t xml:space="preserve">mpact on crew, exploring </w:t>
      </w:r>
      <w:r w:rsidR="00A86E18" w:rsidRPr="00A86E18">
        <w:rPr>
          <w:rFonts w:asciiTheme="majorHAnsi" w:hAnsiTheme="majorHAnsi"/>
          <w:b/>
        </w:rPr>
        <w:t>the stages, signs and symptoms</w:t>
      </w:r>
      <w:r>
        <w:rPr>
          <w:rFonts w:asciiTheme="majorHAnsi" w:hAnsiTheme="majorHAnsi"/>
          <w:b/>
        </w:rPr>
        <w:t xml:space="preserve"> of grief, </w:t>
      </w:r>
      <w:r w:rsidR="00A86E18" w:rsidRPr="00A86E18">
        <w:rPr>
          <w:rFonts w:asciiTheme="majorHAnsi" w:hAnsiTheme="majorHAnsi"/>
          <w:b/>
        </w:rPr>
        <w:t xml:space="preserve">as well </w:t>
      </w:r>
      <w:r w:rsidR="00C80696">
        <w:rPr>
          <w:rFonts w:asciiTheme="majorHAnsi" w:hAnsiTheme="majorHAnsi"/>
          <w:b/>
        </w:rPr>
        <w:t xml:space="preserve">as </w:t>
      </w:r>
      <w:r w:rsidR="00A86E18" w:rsidRPr="00A86E18">
        <w:rPr>
          <w:rFonts w:asciiTheme="majorHAnsi" w:hAnsiTheme="majorHAnsi"/>
          <w:b/>
        </w:rPr>
        <w:t>cop</w:t>
      </w:r>
      <w:r w:rsidR="00C80696">
        <w:rPr>
          <w:rFonts w:asciiTheme="majorHAnsi" w:hAnsiTheme="majorHAnsi"/>
          <w:b/>
        </w:rPr>
        <w:t>ing mechanisms</w:t>
      </w:r>
      <w:r>
        <w:rPr>
          <w:rFonts w:asciiTheme="majorHAnsi" w:hAnsiTheme="majorHAnsi"/>
          <w:b/>
        </w:rPr>
        <w:t xml:space="preserve">: </w:t>
      </w:r>
    </w:p>
    <w:p w14:paraId="673103AC" w14:textId="7861C509" w:rsidR="009E19D5" w:rsidRDefault="00C01050" w:rsidP="00626D6A">
      <w:r>
        <w:t xml:space="preserve">“Loss is an inevitable, fundamental truth of life </w:t>
      </w:r>
      <w:r w:rsidR="009635DA">
        <w:t>and g</w:t>
      </w:r>
      <w:r>
        <w:t xml:space="preserve">rief is the emotional suffering we experience when we lose someone or something valuable to us. </w:t>
      </w:r>
      <w:r w:rsidR="009E19D5">
        <w:t>For seafarers, loss and the subsequent grief can be compounded by a sense of isolation, physical distance and impracticalities of a life at sea. That’s why it’s so important for crew to recognise the</w:t>
      </w:r>
      <w:r w:rsidR="00FE4251">
        <w:t>se emotions when they occur, helping themsel</w:t>
      </w:r>
      <w:r w:rsidR="004D1146">
        <w:t xml:space="preserve">ves and others to cope through </w:t>
      </w:r>
      <w:r w:rsidR="00FE4251">
        <w:t xml:space="preserve">their journey of healing. </w:t>
      </w:r>
    </w:p>
    <w:p w14:paraId="524E6FF1" w14:textId="2F2FDD25" w:rsidR="00FA56E0" w:rsidRDefault="009E19D5" w:rsidP="00626D6A">
      <w:r>
        <w:t>“</w:t>
      </w:r>
      <w:r w:rsidR="009635DA">
        <w:t>D</w:t>
      </w:r>
      <w:r w:rsidR="00C01050">
        <w:t>eath is not the only loss we encounter in life</w:t>
      </w:r>
      <w:r w:rsidR="00AB4E18">
        <w:t>:</w:t>
      </w:r>
      <w:r w:rsidR="00C01050">
        <w:t xml:space="preserve"> divorce, break ups, illness, a miscarriage, the loss of a job, </w:t>
      </w:r>
      <w:r w:rsidR="00260595">
        <w:t>or even</w:t>
      </w:r>
      <w:r w:rsidR="00C01050">
        <w:t xml:space="preserve"> letting go of our dreams and hopes may evoke powerful feelings of grief. The loss of normalcy, social connections and safety we are currently experiencing because of the pandemic has taken an emotional toll on all of us, and in many ways, we are all grieving and in need of healing. For </w:t>
      </w:r>
      <w:r w:rsidR="00260595">
        <w:t>those at sea</w:t>
      </w:r>
      <w:r w:rsidR="00C01050">
        <w:t xml:space="preserve">, this can be even more challenging as they are away from home, away from their loved ones and with limited resources to deal with their grief. </w:t>
      </w:r>
    </w:p>
    <w:p w14:paraId="0F357357" w14:textId="4D1E105D" w:rsidR="005C06E8" w:rsidRDefault="005C06E8" w:rsidP="00626D6A">
      <w:pPr>
        <w:rPr>
          <w:b/>
        </w:rPr>
      </w:pPr>
      <w:r w:rsidRPr="005F7B9B">
        <w:rPr>
          <w:b/>
        </w:rPr>
        <w:t xml:space="preserve">What are the most common emotional reactions to grief? </w:t>
      </w:r>
    </w:p>
    <w:p w14:paraId="2421D07E" w14:textId="7859EAC8" w:rsidR="00432F57" w:rsidRDefault="00024079" w:rsidP="005F7B9B">
      <w:pPr>
        <w:pStyle w:val="ListParagraph"/>
        <w:numPr>
          <w:ilvl w:val="0"/>
          <w:numId w:val="2"/>
        </w:numPr>
      </w:pPr>
      <w:r>
        <w:t xml:space="preserve">Numbness, shock, disbelief and </w:t>
      </w:r>
      <w:r w:rsidR="00432F57">
        <w:t>denial</w:t>
      </w:r>
    </w:p>
    <w:p w14:paraId="4A65A54F" w14:textId="77777777" w:rsidR="00432F57" w:rsidRDefault="00432F57" w:rsidP="005F7B9B">
      <w:pPr>
        <w:pStyle w:val="ListParagraph"/>
        <w:numPr>
          <w:ilvl w:val="0"/>
          <w:numId w:val="2"/>
        </w:numPr>
      </w:pPr>
      <w:r>
        <w:t xml:space="preserve">Sadness and emotional pain </w:t>
      </w:r>
    </w:p>
    <w:p w14:paraId="075CB0B6" w14:textId="07E2A993" w:rsidR="00432F57" w:rsidRDefault="00432F57" w:rsidP="005F7B9B">
      <w:pPr>
        <w:pStyle w:val="ListParagraph"/>
        <w:numPr>
          <w:ilvl w:val="0"/>
          <w:numId w:val="2"/>
        </w:numPr>
      </w:pPr>
      <w:r>
        <w:t xml:space="preserve">Yearning, searching and preoccupation with the deceased </w:t>
      </w:r>
      <w:r w:rsidR="00024079">
        <w:t>or circumstances of loss</w:t>
      </w:r>
    </w:p>
    <w:p w14:paraId="57DEAEB5" w14:textId="77777777" w:rsidR="00432F57" w:rsidRDefault="00432F57" w:rsidP="005F7B9B">
      <w:pPr>
        <w:pStyle w:val="ListParagraph"/>
        <w:numPr>
          <w:ilvl w:val="0"/>
          <w:numId w:val="2"/>
        </w:numPr>
      </w:pPr>
      <w:r>
        <w:t xml:space="preserve">Despair, anger, guilt and fear </w:t>
      </w:r>
    </w:p>
    <w:p w14:paraId="50B323A9" w14:textId="246F8B20" w:rsidR="00432F57" w:rsidRPr="005F7B9B" w:rsidRDefault="00024079" w:rsidP="005F7B9B">
      <w:pPr>
        <w:pStyle w:val="ListParagraph"/>
        <w:numPr>
          <w:ilvl w:val="0"/>
          <w:numId w:val="2"/>
        </w:numPr>
        <w:rPr>
          <w:b/>
        </w:rPr>
      </w:pPr>
      <w:r>
        <w:t xml:space="preserve">Physical reactions </w:t>
      </w:r>
      <w:r w:rsidR="00432F57">
        <w:t xml:space="preserve">include loss of sleep, loss of appetite, physical exhaustion, </w:t>
      </w:r>
      <w:r>
        <w:t xml:space="preserve">and </w:t>
      </w:r>
      <w:r w:rsidR="00432F57">
        <w:t>crying</w:t>
      </w:r>
    </w:p>
    <w:p w14:paraId="66391387" w14:textId="61D50FE5" w:rsidR="000F55D6" w:rsidRDefault="000F55D6" w:rsidP="000F55D6">
      <w:pPr>
        <w:rPr>
          <w:b/>
        </w:rPr>
      </w:pPr>
      <w:r>
        <w:rPr>
          <w:b/>
        </w:rPr>
        <w:t xml:space="preserve">What are the stages of grief? </w:t>
      </w:r>
    </w:p>
    <w:p w14:paraId="06067F6E" w14:textId="55976D60" w:rsidR="000F55D6" w:rsidRDefault="000F55D6" w:rsidP="005F7B9B">
      <w:pPr>
        <w:pStyle w:val="ListParagraph"/>
        <w:numPr>
          <w:ilvl w:val="0"/>
          <w:numId w:val="3"/>
        </w:numPr>
      </w:pPr>
      <w:r>
        <w:t>Stage 1: Denia</w:t>
      </w:r>
      <w:r w:rsidR="004D1146">
        <w:t>l -‘this is not happening to me</w:t>
      </w:r>
      <w:r>
        <w:t xml:space="preserve">’ </w:t>
      </w:r>
    </w:p>
    <w:p w14:paraId="12D335C0" w14:textId="538C8B5A" w:rsidR="000F55D6" w:rsidRDefault="000F55D6" w:rsidP="005F7B9B">
      <w:pPr>
        <w:pStyle w:val="ListParagraph"/>
        <w:numPr>
          <w:ilvl w:val="0"/>
          <w:numId w:val="3"/>
        </w:numPr>
      </w:pPr>
      <w:r>
        <w:t xml:space="preserve">Stage 2: Anger – ‘why is this happening to me? Who is to blame?’ </w:t>
      </w:r>
    </w:p>
    <w:p w14:paraId="6134BEB3" w14:textId="17F43196" w:rsidR="000F55D6" w:rsidRDefault="000F55D6" w:rsidP="005F7B9B">
      <w:pPr>
        <w:pStyle w:val="ListParagraph"/>
        <w:numPr>
          <w:ilvl w:val="0"/>
          <w:numId w:val="3"/>
        </w:numPr>
      </w:pPr>
      <w:r>
        <w:t xml:space="preserve">Stage 3: Bargaining – ‘I will do anything to change this’ </w:t>
      </w:r>
    </w:p>
    <w:p w14:paraId="624D0F1E" w14:textId="2F8EE64E" w:rsidR="000F55D6" w:rsidRDefault="000F55D6" w:rsidP="005F7B9B">
      <w:pPr>
        <w:pStyle w:val="ListParagraph"/>
        <w:numPr>
          <w:ilvl w:val="0"/>
          <w:numId w:val="3"/>
        </w:numPr>
      </w:pPr>
      <w:r>
        <w:t xml:space="preserve">Stage 4: Depression – ‘What is the point of living after the loss?’ </w:t>
      </w:r>
    </w:p>
    <w:p w14:paraId="45CFB4F5" w14:textId="679F0486" w:rsidR="000F55D6" w:rsidRPr="005F7B9B" w:rsidRDefault="000F55D6" w:rsidP="005F7B9B">
      <w:pPr>
        <w:pStyle w:val="ListParagraph"/>
        <w:numPr>
          <w:ilvl w:val="0"/>
          <w:numId w:val="3"/>
        </w:numPr>
        <w:rPr>
          <w:b/>
        </w:rPr>
      </w:pPr>
      <w:r>
        <w:t>Stage 5: Acceptance – ‘It is going to be okay’</w:t>
      </w:r>
      <w:r w:rsidR="004D1146">
        <w:t>. Healing begins</w:t>
      </w:r>
    </w:p>
    <w:p w14:paraId="16C479E9" w14:textId="37F2F9B8" w:rsidR="000F55D6" w:rsidRPr="005F7B9B" w:rsidRDefault="004D1146" w:rsidP="005F7B9B">
      <w:pPr>
        <w:pStyle w:val="ListParagraph"/>
        <w:numPr>
          <w:ilvl w:val="0"/>
          <w:numId w:val="3"/>
        </w:numPr>
        <w:rPr>
          <w:b/>
        </w:rPr>
      </w:pPr>
      <w:r>
        <w:t xml:space="preserve">Stage 6: Finding meaning - </w:t>
      </w:r>
      <w:r w:rsidR="000F55D6">
        <w:t xml:space="preserve">integrating the loss and </w:t>
      </w:r>
      <w:r>
        <w:t>moving through life by finding your own meaning to the loss</w:t>
      </w:r>
    </w:p>
    <w:p w14:paraId="7F62C74E" w14:textId="7C93F691" w:rsidR="004D1146" w:rsidRDefault="004D1146" w:rsidP="004D1146">
      <w:pPr>
        <w:rPr>
          <w:b/>
        </w:rPr>
      </w:pPr>
      <w:r>
        <w:rPr>
          <w:b/>
        </w:rPr>
        <w:t xml:space="preserve">How can I support other in grief? </w:t>
      </w:r>
    </w:p>
    <w:p w14:paraId="68B13832" w14:textId="77777777" w:rsidR="004D1146" w:rsidRDefault="004D1146" w:rsidP="005F7B9B">
      <w:pPr>
        <w:pStyle w:val="ListParagraph"/>
        <w:numPr>
          <w:ilvl w:val="0"/>
          <w:numId w:val="4"/>
        </w:numPr>
      </w:pPr>
      <w:r>
        <w:t>Ask them about their feelings</w:t>
      </w:r>
    </w:p>
    <w:p w14:paraId="6BCEB935" w14:textId="393CEEB9" w:rsidR="004D1146" w:rsidRDefault="004D1146" w:rsidP="005F7B9B">
      <w:pPr>
        <w:pStyle w:val="ListParagraph"/>
        <w:numPr>
          <w:ilvl w:val="0"/>
          <w:numId w:val="4"/>
        </w:numPr>
      </w:pPr>
      <w:r>
        <w:t>Be a good listener</w:t>
      </w:r>
    </w:p>
    <w:p w14:paraId="73186B96" w14:textId="30EFBE23" w:rsidR="004D1146" w:rsidRDefault="004D1146" w:rsidP="005F7B9B">
      <w:pPr>
        <w:pStyle w:val="ListParagraph"/>
        <w:numPr>
          <w:ilvl w:val="0"/>
          <w:numId w:val="4"/>
        </w:numPr>
      </w:pPr>
      <w:r>
        <w:t>Do not minimise their grief</w:t>
      </w:r>
    </w:p>
    <w:p w14:paraId="55A665C9" w14:textId="77777777" w:rsidR="004D1146" w:rsidRDefault="004D1146" w:rsidP="005F7B9B">
      <w:pPr>
        <w:pStyle w:val="ListParagraph"/>
        <w:numPr>
          <w:ilvl w:val="0"/>
          <w:numId w:val="4"/>
        </w:numPr>
      </w:pPr>
      <w:r>
        <w:lastRenderedPageBreak/>
        <w:t>Do not offer false comfort by telling them it was for the best</w:t>
      </w:r>
    </w:p>
    <w:p w14:paraId="7A6E9734" w14:textId="77777777" w:rsidR="004D1146" w:rsidRDefault="004D1146" w:rsidP="005F7B9B">
      <w:pPr>
        <w:pStyle w:val="ListParagraph"/>
        <w:numPr>
          <w:ilvl w:val="0"/>
          <w:numId w:val="4"/>
        </w:numPr>
      </w:pPr>
      <w:r>
        <w:t>Be understanding</w:t>
      </w:r>
    </w:p>
    <w:p w14:paraId="7C35597A" w14:textId="77777777" w:rsidR="004D1146" w:rsidRDefault="004D1146" w:rsidP="005F7B9B">
      <w:pPr>
        <w:pStyle w:val="ListParagraph"/>
        <w:numPr>
          <w:ilvl w:val="0"/>
          <w:numId w:val="4"/>
        </w:numPr>
      </w:pPr>
      <w:r>
        <w:t>Share your feelings</w:t>
      </w:r>
    </w:p>
    <w:p w14:paraId="1C03E68E" w14:textId="77777777" w:rsidR="004D1146" w:rsidRDefault="004D1146" w:rsidP="005F7B9B">
      <w:pPr>
        <w:pStyle w:val="ListParagraph"/>
        <w:numPr>
          <w:ilvl w:val="0"/>
          <w:numId w:val="4"/>
        </w:numPr>
      </w:pPr>
      <w:r>
        <w:t>Acknowledge their pain</w:t>
      </w:r>
    </w:p>
    <w:p w14:paraId="7553A1B5" w14:textId="5A439BED" w:rsidR="000F55D6" w:rsidRDefault="004D1146" w:rsidP="005F7B9B">
      <w:pPr>
        <w:pStyle w:val="ListParagraph"/>
        <w:numPr>
          <w:ilvl w:val="0"/>
          <w:numId w:val="4"/>
        </w:numPr>
      </w:pPr>
      <w:r>
        <w:t>Offer practical help – help them with practical tasks</w:t>
      </w:r>
    </w:p>
    <w:p w14:paraId="66FBA605" w14:textId="0F1F1021" w:rsidR="00C01050" w:rsidRPr="00626D6A" w:rsidRDefault="00A86E18" w:rsidP="00626D6A">
      <w:pPr>
        <w:rPr>
          <w:rFonts w:asciiTheme="majorHAnsi" w:hAnsiTheme="majorHAnsi"/>
          <w:b/>
        </w:rPr>
      </w:pPr>
      <w:r>
        <w:t>“</w:t>
      </w:r>
      <w:r w:rsidR="00C01050">
        <w:t xml:space="preserve">No matter how major or subtle the loss we experience may be, grief touches all of us in unique ways. Grief is a natural reaction to loss that allows us to move forward in our healing journey. </w:t>
      </w:r>
      <w:r w:rsidR="00AB4E18">
        <w:t>However</w:t>
      </w:r>
      <w:r w:rsidR="00C01050">
        <w:t xml:space="preserve">, there is no specific time frame to healing or </w:t>
      </w:r>
      <w:r w:rsidR="00AB4E18">
        <w:t>particular</w:t>
      </w:r>
      <w:r w:rsidR="00C01050">
        <w:t xml:space="preserve"> ways of grieving; if you find yourself suffering or feel that the pain is too much to carry, seek professional assistance to help you move forward in your healing journey.</w:t>
      </w:r>
      <w:r>
        <w:t>”</w:t>
      </w:r>
    </w:p>
    <w:p w14:paraId="3661C2CF" w14:textId="35BA8606" w:rsidR="009A45CD" w:rsidRDefault="00C52199" w:rsidP="00C02C16">
      <w:pPr>
        <w:rPr>
          <w:rFonts w:asciiTheme="majorHAnsi" w:hAnsiTheme="majorHAnsi"/>
          <w:b/>
          <w:color w:val="002060"/>
          <w:u w:val="single"/>
        </w:rPr>
      </w:pPr>
      <w:r>
        <w:rPr>
          <w:rFonts w:asciiTheme="majorHAnsi" w:hAnsiTheme="majorHAnsi"/>
          <w:b/>
          <w:color w:val="002060"/>
        </w:rPr>
        <w:t>For</w:t>
      </w:r>
      <w:r w:rsidR="00FB5146">
        <w:rPr>
          <w:rFonts w:asciiTheme="majorHAnsi" w:hAnsiTheme="majorHAnsi"/>
          <w:b/>
          <w:color w:val="002060"/>
        </w:rPr>
        <w:t xml:space="preserve"> </w:t>
      </w:r>
      <w:r w:rsidR="00AB4E18">
        <w:rPr>
          <w:rFonts w:asciiTheme="majorHAnsi" w:hAnsiTheme="majorHAnsi"/>
          <w:b/>
          <w:color w:val="002060"/>
        </w:rPr>
        <w:t>the full</w:t>
      </w:r>
      <w:r w:rsidR="00FB5146">
        <w:rPr>
          <w:rFonts w:asciiTheme="majorHAnsi" w:hAnsiTheme="majorHAnsi"/>
          <w:b/>
          <w:color w:val="002060"/>
        </w:rPr>
        <w:t xml:space="preserve"> </w:t>
      </w:r>
      <w:r w:rsidR="00E3745A">
        <w:rPr>
          <w:rFonts w:asciiTheme="majorHAnsi" w:hAnsiTheme="majorHAnsi"/>
          <w:b/>
          <w:color w:val="002060"/>
        </w:rPr>
        <w:t>advice</w:t>
      </w:r>
      <w:r w:rsidR="001A046A">
        <w:rPr>
          <w:rFonts w:asciiTheme="majorHAnsi" w:hAnsiTheme="majorHAnsi"/>
          <w:b/>
          <w:color w:val="002060"/>
        </w:rPr>
        <w:t>*</w:t>
      </w:r>
      <w:r w:rsidR="00AB4E18">
        <w:rPr>
          <w:rFonts w:asciiTheme="majorHAnsi" w:hAnsiTheme="majorHAnsi"/>
          <w:b/>
          <w:color w:val="002060"/>
        </w:rPr>
        <w:t xml:space="preserve"> on grief and bereavement</w:t>
      </w:r>
      <w:r w:rsidR="00BB2596">
        <w:rPr>
          <w:rFonts w:asciiTheme="majorHAnsi" w:hAnsiTheme="majorHAnsi"/>
          <w:b/>
          <w:color w:val="002060"/>
        </w:rPr>
        <w:t xml:space="preserve">, please visit: </w:t>
      </w:r>
      <w:hyperlink r:id="rId9" w:history="1">
        <w:r w:rsidR="001F4260" w:rsidRPr="00E31DCF">
          <w:rPr>
            <w:rStyle w:val="Hyperlink"/>
            <w:rFonts w:asciiTheme="majorHAnsi" w:hAnsiTheme="majorHAnsi"/>
            <w:b/>
          </w:rPr>
          <w:t>https://www.ukpandi.com/news-and-resources/crew-health/article/?dm_i=33T,7BARP,EDWTDK,TO1</w:t>
        </w:r>
        <w:bookmarkStart w:id="0" w:name="_GoBack"/>
        <w:bookmarkEnd w:id="0"/>
        <w:r w:rsidR="001F4260" w:rsidRPr="00E31DCF">
          <w:rPr>
            <w:rStyle w:val="Hyperlink"/>
            <w:rFonts w:asciiTheme="majorHAnsi" w:hAnsiTheme="majorHAnsi"/>
            <w:b/>
          </w:rPr>
          <w:t>H</w:t>
        </w:r>
        <w:r w:rsidR="001F4260" w:rsidRPr="00E31DCF">
          <w:rPr>
            <w:rStyle w:val="Hyperlink"/>
            <w:rFonts w:asciiTheme="majorHAnsi" w:hAnsiTheme="majorHAnsi"/>
            <w:b/>
          </w:rPr>
          <w:t>R,1</w:t>
        </w:r>
      </w:hyperlink>
      <w:r w:rsidR="001F4260">
        <w:rPr>
          <w:rFonts w:asciiTheme="majorHAnsi" w:hAnsiTheme="majorHAnsi"/>
          <w:b/>
          <w:color w:val="002060"/>
        </w:rPr>
        <w:t xml:space="preserve"> </w:t>
      </w:r>
    </w:p>
    <w:p w14:paraId="5F83BA60" w14:textId="112184DC" w:rsidR="001A046A" w:rsidRPr="00626D6A" w:rsidRDefault="001A046A" w:rsidP="00C02C16">
      <w:pPr>
        <w:rPr>
          <w:rFonts w:asciiTheme="majorHAnsi" w:hAnsiTheme="majorHAnsi"/>
          <w:i/>
          <w:sz w:val="20"/>
          <w:szCs w:val="20"/>
        </w:rPr>
      </w:pPr>
      <w:r w:rsidRPr="00626D6A">
        <w:rPr>
          <w:rFonts w:asciiTheme="majorHAnsi" w:hAnsiTheme="majorHAnsi"/>
          <w:b/>
          <w:i/>
          <w:color w:val="002060"/>
          <w:sz w:val="20"/>
          <w:szCs w:val="20"/>
          <w:u w:val="single"/>
        </w:rPr>
        <w:t xml:space="preserve">* </w:t>
      </w:r>
      <w:r w:rsidRPr="00626D6A">
        <w:rPr>
          <w:i/>
          <w:sz w:val="20"/>
          <w:szCs w:val="20"/>
        </w:rPr>
        <w:t xml:space="preserve">This advice was compiled in collaboration with </w:t>
      </w:r>
      <w:r w:rsidR="001F4260">
        <w:rPr>
          <w:i/>
          <w:sz w:val="20"/>
          <w:szCs w:val="20"/>
        </w:rPr>
        <w:t>I</w:t>
      </w:r>
      <w:r w:rsidR="00A86E18">
        <w:rPr>
          <w:i/>
          <w:sz w:val="20"/>
          <w:szCs w:val="20"/>
        </w:rPr>
        <w:t>.</w:t>
      </w:r>
      <w:r w:rsidR="001F4260">
        <w:rPr>
          <w:i/>
          <w:sz w:val="20"/>
          <w:szCs w:val="20"/>
        </w:rPr>
        <w:t>M</w:t>
      </w:r>
      <w:r w:rsidR="00A86E18">
        <w:rPr>
          <w:i/>
          <w:sz w:val="20"/>
          <w:szCs w:val="20"/>
        </w:rPr>
        <w:t>.</w:t>
      </w:r>
      <w:r w:rsidR="001F4260">
        <w:rPr>
          <w:i/>
          <w:sz w:val="20"/>
          <w:szCs w:val="20"/>
        </w:rPr>
        <w:t>E</w:t>
      </w:r>
      <w:r w:rsidR="00A86E18">
        <w:rPr>
          <w:i/>
          <w:sz w:val="20"/>
          <w:szCs w:val="20"/>
        </w:rPr>
        <w:t>.</w:t>
      </w:r>
      <w:r w:rsidR="001F4260">
        <w:rPr>
          <w:i/>
          <w:sz w:val="20"/>
          <w:szCs w:val="20"/>
        </w:rPr>
        <w:t>Q</w:t>
      </w:r>
      <w:r w:rsidRPr="00626D6A">
        <w:rPr>
          <w:i/>
          <w:sz w:val="20"/>
          <w:szCs w:val="20"/>
        </w:rPr>
        <w:t xml:space="preserve">. </w:t>
      </w:r>
    </w:p>
    <w:p w14:paraId="5F7B5956" w14:textId="77777777" w:rsidR="009A45CD" w:rsidRPr="00D6640A" w:rsidRDefault="00B24D9C" w:rsidP="009A45CD">
      <w:pPr>
        <w:jc w:val="center"/>
        <w:rPr>
          <w:rFonts w:asciiTheme="majorHAnsi" w:hAnsiTheme="majorHAnsi"/>
          <w:b/>
        </w:rPr>
      </w:pPr>
      <w:r>
        <w:rPr>
          <w:rFonts w:asciiTheme="majorHAnsi" w:hAnsiTheme="majorHAnsi"/>
          <w:b/>
        </w:rPr>
        <w:t>-</w:t>
      </w:r>
      <w:r w:rsidR="009A45CD" w:rsidRPr="00D6640A">
        <w:rPr>
          <w:rFonts w:asciiTheme="majorHAnsi" w:hAnsiTheme="majorHAnsi"/>
          <w:b/>
        </w:rPr>
        <w:t>Ends</w:t>
      </w:r>
      <w:r>
        <w:rPr>
          <w:rFonts w:asciiTheme="majorHAnsi" w:hAnsiTheme="majorHAnsi"/>
          <w:b/>
        </w:rPr>
        <w:t>-</w:t>
      </w:r>
    </w:p>
    <w:p w14:paraId="5E607476" w14:textId="77777777" w:rsidR="009C1A17" w:rsidRDefault="009C1A17" w:rsidP="009C1A17">
      <w:pPr>
        <w:pStyle w:val="NormalWeb"/>
        <w:shd w:val="clear" w:color="auto" w:fill="FFFFFF"/>
        <w:spacing w:before="0" w:beforeAutospacing="0" w:after="0" w:afterAutospacing="0" w:line="312" w:lineRule="auto"/>
        <w:rPr>
          <w:rFonts w:ascii="Trebuchet MS" w:hAnsi="Trebuchet MS"/>
          <w:b/>
          <w:bCs/>
          <w:sz w:val="22"/>
          <w:szCs w:val="22"/>
        </w:rPr>
      </w:pPr>
      <w:r>
        <w:rPr>
          <w:rFonts w:ascii="Trebuchet MS" w:hAnsi="Trebuchet MS"/>
          <w:b/>
          <w:bCs/>
          <w:sz w:val="22"/>
          <w:szCs w:val="22"/>
        </w:rPr>
        <w:t>Notes to Editors</w:t>
      </w:r>
    </w:p>
    <w:p w14:paraId="3560CB21"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The UK P&amp;I Club is a leading provider of P&amp;I insurance and other services to the international shipping community. Established in 1869 the UK P&amp;I Club insures over 244 million tonnes of owned and chartered shipping through its international offices and claims network. ‘A (Stable)’ rated by Standard &amp; Poor’s with free reserves of $505m, the UK P&amp;I Club is renowned for its specialist skills and expertise which ensure ‘best in class’ underwriting, claims handling and loss prevention services.</w:t>
      </w:r>
    </w:p>
    <w:p w14:paraId="5D5D78EB"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p>
    <w:p w14:paraId="65F4B798"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The UK P&amp;I Club is managed by Thomas Miller, an independent and international insurance, professional and investment services provider.</w:t>
      </w:r>
    </w:p>
    <w:p w14:paraId="78343575" w14:textId="77777777" w:rsidR="009C1A17" w:rsidRDefault="00F01CC9" w:rsidP="009C1A17">
      <w:pPr>
        <w:pStyle w:val="NormalWeb"/>
        <w:shd w:val="clear" w:color="auto" w:fill="FFFFFF"/>
        <w:spacing w:before="0" w:beforeAutospacing="0" w:after="0" w:afterAutospacing="0" w:line="312" w:lineRule="auto"/>
        <w:rPr>
          <w:rFonts w:ascii="Trebuchet MS" w:hAnsi="Trebuchet MS"/>
          <w:sz w:val="22"/>
          <w:szCs w:val="22"/>
        </w:rPr>
      </w:pPr>
      <w:hyperlink r:id="rId10" w:history="1">
        <w:r w:rsidR="009C1A17">
          <w:rPr>
            <w:rStyle w:val="Hyperlink"/>
            <w:rFonts w:ascii="Trebuchet MS" w:hAnsi="Trebuchet MS"/>
            <w:sz w:val="22"/>
            <w:szCs w:val="22"/>
          </w:rPr>
          <w:t>www.ukpandi.com</w:t>
        </w:r>
      </w:hyperlink>
    </w:p>
    <w:p w14:paraId="05F3B149" w14:textId="77777777" w:rsidR="009C1A17" w:rsidRDefault="009C1A17" w:rsidP="009C1A17">
      <w:pPr>
        <w:pStyle w:val="NormalWeb"/>
        <w:shd w:val="clear" w:color="auto" w:fill="FFFFFF"/>
        <w:spacing w:before="0" w:beforeAutospacing="0" w:after="0" w:afterAutospacing="0" w:line="312" w:lineRule="auto"/>
        <w:rPr>
          <w:rFonts w:ascii="Trebuchet MS" w:hAnsi="Trebuchet MS"/>
          <w:b/>
          <w:bCs/>
          <w:sz w:val="22"/>
          <w:szCs w:val="22"/>
        </w:rPr>
      </w:pPr>
    </w:p>
    <w:p w14:paraId="70E4E0A9" w14:textId="77777777" w:rsidR="009C1A17" w:rsidRDefault="009C1A17" w:rsidP="009C1A17">
      <w:pPr>
        <w:pStyle w:val="NormalWeb"/>
        <w:shd w:val="clear" w:color="auto" w:fill="FFFFFF"/>
        <w:spacing w:before="0" w:beforeAutospacing="0" w:after="0" w:afterAutospacing="0" w:line="312" w:lineRule="auto"/>
        <w:rPr>
          <w:rFonts w:ascii="Trebuchet MS" w:hAnsi="Trebuchet MS"/>
          <w:b/>
          <w:bCs/>
          <w:sz w:val="22"/>
          <w:szCs w:val="22"/>
        </w:rPr>
      </w:pPr>
      <w:r>
        <w:rPr>
          <w:rFonts w:ascii="Trebuchet MS" w:hAnsi="Trebuchet MS"/>
          <w:b/>
          <w:bCs/>
          <w:sz w:val="22"/>
          <w:szCs w:val="22"/>
        </w:rPr>
        <w:t>About Thomas Miller</w:t>
      </w:r>
    </w:p>
    <w:p w14:paraId="178B9481"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Thomas Miller is an international provider of market leading insurance services.</w:t>
      </w:r>
    </w:p>
    <w:p w14:paraId="60CCDBEC"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 xml:space="preserve">Founded in 1885, Thomas Miller’s origins are in the provision of management services to mutual organisations, particularly in the international transport and professional indemnity sectors; where today they manage a large percentage of the foremost insurance </w:t>
      </w:r>
      <w:proofErr w:type="spellStart"/>
      <w:r>
        <w:rPr>
          <w:rFonts w:ascii="Trebuchet MS" w:hAnsi="Trebuchet MS"/>
          <w:sz w:val="22"/>
          <w:szCs w:val="22"/>
        </w:rPr>
        <w:t>mutuals</w:t>
      </w:r>
      <w:proofErr w:type="spellEnd"/>
      <w:r>
        <w:rPr>
          <w:rFonts w:ascii="Trebuchet MS" w:hAnsi="Trebuchet MS"/>
          <w:sz w:val="22"/>
          <w:szCs w:val="22"/>
        </w:rPr>
        <w:t>. Increasingly Thomas Miller applies its knowledge and expertise to the development of specialist businesses.</w:t>
      </w:r>
    </w:p>
    <w:p w14:paraId="2E1DDC61"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p>
    <w:p w14:paraId="4A9C4171"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Principal activities include:</w:t>
      </w:r>
    </w:p>
    <w:p w14:paraId="67875B79"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 xml:space="preserve">Management services for transport and professional indemnity insurance </w:t>
      </w:r>
      <w:proofErr w:type="spellStart"/>
      <w:r>
        <w:rPr>
          <w:rFonts w:ascii="Trebuchet MS" w:hAnsi="Trebuchet MS"/>
          <w:sz w:val="22"/>
          <w:szCs w:val="22"/>
        </w:rPr>
        <w:t>mutuals</w:t>
      </w:r>
      <w:proofErr w:type="spellEnd"/>
    </w:p>
    <w:p w14:paraId="4ECD1F7A"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Managing general agency</w:t>
      </w:r>
    </w:p>
    <w:p w14:paraId="2E3D6217"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r>
        <w:rPr>
          <w:rFonts w:ascii="Trebuchet MS" w:hAnsi="Trebuchet MS"/>
          <w:sz w:val="22"/>
          <w:szCs w:val="22"/>
        </w:rPr>
        <w:t>Professional services including legal services, claims and captive management</w:t>
      </w:r>
    </w:p>
    <w:p w14:paraId="03E8CCDF" w14:textId="77777777" w:rsidR="009C1A17" w:rsidRDefault="009C1A17" w:rsidP="009C1A17">
      <w:pPr>
        <w:pStyle w:val="NormalWeb"/>
        <w:shd w:val="clear" w:color="auto" w:fill="FFFFFF"/>
        <w:spacing w:before="0" w:beforeAutospacing="0" w:after="0" w:afterAutospacing="0" w:line="312" w:lineRule="auto"/>
        <w:rPr>
          <w:rFonts w:ascii="Trebuchet MS" w:hAnsi="Trebuchet MS"/>
          <w:sz w:val="22"/>
          <w:szCs w:val="22"/>
        </w:rPr>
      </w:pPr>
    </w:p>
    <w:p w14:paraId="1508498D" w14:textId="77777777" w:rsidR="009C1A17" w:rsidRDefault="00F01CC9" w:rsidP="009C1A17">
      <w:pPr>
        <w:pStyle w:val="NormalWeb"/>
        <w:shd w:val="clear" w:color="auto" w:fill="FFFFFF"/>
        <w:spacing w:before="0" w:beforeAutospacing="0" w:after="0" w:afterAutospacing="0" w:line="312" w:lineRule="auto"/>
        <w:rPr>
          <w:rFonts w:ascii="Trebuchet MS" w:hAnsi="Trebuchet MS"/>
          <w:sz w:val="22"/>
          <w:szCs w:val="22"/>
        </w:rPr>
      </w:pPr>
      <w:hyperlink r:id="rId11" w:history="1">
        <w:r w:rsidR="009C1A17">
          <w:rPr>
            <w:rStyle w:val="Hyperlink"/>
            <w:rFonts w:ascii="Trebuchet MS" w:hAnsi="Trebuchet MS"/>
            <w:sz w:val="22"/>
            <w:szCs w:val="22"/>
          </w:rPr>
          <w:t>www.thomasmiller.com</w:t>
        </w:r>
      </w:hyperlink>
    </w:p>
    <w:p w14:paraId="49F1572C" w14:textId="77777777" w:rsidR="009A45CD" w:rsidRPr="00E903E0" w:rsidRDefault="009A45CD" w:rsidP="00C02C16">
      <w:pPr>
        <w:rPr>
          <w:b/>
        </w:rPr>
      </w:pPr>
    </w:p>
    <w:sectPr w:rsidR="009A45CD" w:rsidRPr="00E903E0" w:rsidSect="006A2699">
      <w:footerReference w:type="default" r:id="rId12"/>
      <w:pgSz w:w="11907" w:h="16839" w:code="9"/>
      <w:pgMar w:top="1588" w:right="992" w:bottom="1588"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CC8B4" w14:textId="77777777" w:rsidR="004D1146" w:rsidRDefault="004D1146" w:rsidP="00B07939">
      <w:pPr>
        <w:spacing w:after="0" w:line="240" w:lineRule="auto"/>
      </w:pPr>
      <w:r>
        <w:separator/>
      </w:r>
    </w:p>
  </w:endnote>
  <w:endnote w:type="continuationSeparator" w:id="0">
    <w:p w14:paraId="67B3CF4F" w14:textId="77777777" w:rsidR="004D1146" w:rsidRDefault="004D1146"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098B" w14:textId="77777777" w:rsidR="004D1146" w:rsidRPr="006A2699" w:rsidRDefault="004D1146" w:rsidP="006A2699">
    <w:pPr>
      <w:pStyle w:val="Footer"/>
      <w:jc w:val="center"/>
      <w:rPr>
        <w:color w:val="75787B"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CED0" w14:textId="77777777" w:rsidR="004D1146" w:rsidRDefault="004D1146" w:rsidP="00B07939">
      <w:pPr>
        <w:spacing w:after="0" w:line="240" w:lineRule="auto"/>
      </w:pPr>
      <w:r>
        <w:separator/>
      </w:r>
    </w:p>
  </w:footnote>
  <w:footnote w:type="continuationSeparator" w:id="0">
    <w:p w14:paraId="3F5BF133" w14:textId="77777777" w:rsidR="004D1146" w:rsidRDefault="004D1146" w:rsidP="00B0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872"/>
    <w:multiLevelType w:val="hybridMultilevel"/>
    <w:tmpl w:val="DD64DF76"/>
    <w:lvl w:ilvl="0" w:tplc="F92CAC9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11FA8"/>
    <w:multiLevelType w:val="hybridMultilevel"/>
    <w:tmpl w:val="739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94B21"/>
    <w:multiLevelType w:val="hybridMultilevel"/>
    <w:tmpl w:val="D7E0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40540"/>
    <w:multiLevelType w:val="hybridMultilevel"/>
    <w:tmpl w:val="3B3A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05"/>
    <w:rsid w:val="00005D39"/>
    <w:rsid w:val="00021FDC"/>
    <w:rsid w:val="00024079"/>
    <w:rsid w:val="00030027"/>
    <w:rsid w:val="00032861"/>
    <w:rsid w:val="00035ECF"/>
    <w:rsid w:val="00060EED"/>
    <w:rsid w:val="00083BBF"/>
    <w:rsid w:val="000A1E4B"/>
    <w:rsid w:val="000A3E47"/>
    <w:rsid w:val="000B4CD6"/>
    <w:rsid w:val="000D093A"/>
    <w:rsid w:val="000D3217"/>
    <w:rsid w:val="000F55D6"/>
    <w:rsid w:val="0012266A"/>
    <w:rsid w:val="00132B18"/>
    <w:rsid w:val="001734F3"/>
    <w:rsid w:val="001A046A"/>
    <w:rsid w:val="001B167E"/>
    <w:rsid w:val="001B55C5"/>
    <w:rsid w:val="001C4005"/>
    <w:rsid w:val="001D25D2"/>
    <w:rsid w:val="001F4260"/>
    <w:rsid w:val="00233790"/>
    <w:rsid w:val="00243F00"/>
    <w:rsid w:val="00260595"/>
    <w:rsid w:val="00262843"/>
    <w:rsid w:val="0026661E"/>
    <w:rsid w:val="002B07C6"/>
    <w:rsid w:val="002C00A9"/>
    <w:rsid w:val="002D4BAF"/>
    <w:rsid w:val="002D4D61"/>
    <w:rsid w:val="002E56CA"/>
    <w:rsid w:val="002F2321"/>
    <w:rsid w:val="00341F6D"/>
    <w:rsid w:val="0035497A"/>
    <w:rsid w:val="00357C86"/>
    <w:rsid w:val="00380690"/>
    <w:rsid w:val="003C0452"/>
    <w:rsid w:val="003D1ABA"/>
    <w:rsid w:val="003D62BD"/>
    <w:rsid w:val="003E1479"/>
    <w:rsid w:val="003E6741"/>
    <w:rsid w:val="00432F57"/>
    <w:rsid w:val="00436E39"/>
    <w:rsid w:val="00442FBB"/>
    <w:rsid w:val="00450007"/>
    <w:rsid w:val="0047296E"/>
    <w:rsid w:val="004812E4"/>
    <w:rsid w:val="00483161"/>
    <w:rsid w:val="004A11C6"/>
    <w:rsid w:val="004C1DAF"/>
    <w:rsid w:val="004D1146"/>
    <w:rsid w:val="004E7F6A"/>
    <w:rsid w:val="004F452E"/>
    <w:rsid w:val="004F7563"/>
    <w:rsid w:val="00513171"/>
    <w:rsid w:val="0051527C"/>
    <w:rsid w:val="00526826"/>
    <w:rsid w:val="00537B6A"/>
    <w:rsid w:val="00537D07"/>
    <w:rsid w:val="00553E0B"/>
    <w:rsid w:val="005C06E8"/>
    <w:rsid w:val="005E6A44"/>
    <w:rsid w:val="005F7B9B"/>
    <w:rsid w:val="00610AC9"/>
    <w:rsid w:val="00626D6A"/>
    <w:rsid w:val="006673C5"/>
    <w:rsid w:val="00676BA4"/>
    <w:rsid w:val="00696DBA"/>
    <w:rsid w:val="006A2699"/>
    <w:rsid w:val="006D4E99"/>
    <w:rsid w:val="00741898"/>
    <w:rsid w:val="007541D6"/>
    <w:rsid w:val="00785E52"/>
    <w:rsid w:val="007A7938"/>
    <w:rsid w:val="007E208A"/>
    <w:rsid w:val="007E53F3"/>
    <w:rsid w:val="00807021"/>
    <w:rsid w:val="00841A6B"/>
    <w:rsid w:val="0085590D"/>
    <w:rsid w:val="008575B1"/>
    <w:rsid w:val="008627BF"/>
    <w:rsid w:val="00896FF7"/>
    <w:rsid w:val="008A3AB3"/>
    <w:rsid w:val="008B6433"/>
    <w:rsid w:val="008F187B"/>
    <w:rsid w:val="008F6FBC"/>
    <w:rsid w:val="009125BB"/>
    <w:rsid w:val="00915023"/>
    <w:rsid w:val="00921B2F"/>
    <w:rsid w:val="00931C0B"/>
    <w:rsid w:val="00935AD1"/>
    <w:rsid w:val="0093604D"/>
    <w:rsid w:val="009635DA"/>
    <w:rsid w:val="0098328B"/>
    <w:rsid w:val="0099208D"/>
    <w:rsid w:val="009A45CD"/>
    <w:rsid w:val="009B1FB0"/>
    <w:rsid w:val="009C1A17"/>
    <w:rsid w:val="009C2766"/>
    <w:rsid w:val="009D5DD2"/>
    <w:rsid w:val="009E19D5"/>
    <w:rsid w:val="009E330A"/>
    <w:rsid w:val="009F2F40"/>
    <w:rsid w:val="00A10DE5"/>
    <w:rsid w:val="00A14A6B"/>
    <w:rsid w:val="00A25681"/>
    <w:rsid w:val="00A50E41"/>
    <w:rsid w:val="00A660D4"/>
    <w:rsid w:val="00A7159A"/>
    <w:rsid w:val="00A86E18"/>
    <w:rsid w:val="00A97499"/>
    <w:rsid w:val="00AB4E18"/>
    <w:rsid w:val="00AB638F"/>
    <w:rsid w:val="00AB7EBF"/>
    <w:rsid w:val="00AC18A0"/>
    <w:rsid w:val="00AD6C56"/>
    <w:rsid w:val="00AE60BA"/>
    <w:rsid w:val="00AF1F05"/>
    <w:rsid w:val="00B01FD9"/>
    <w:rsid w:val="00B07939"/>
    <w:rsid w:val="00B23202"/>
    <w:rsid w:val="00B24C57"/>
    <w:rsid w:val="00B24D9C"/>
    <w:rsid w:val="00B55E63"/>
    <w:rsid w:val="00BB2596"/>
    <w:rsid w:val="00BC70E6"/>
    <w:rsid w:val="00BC7BD1"/>
    <w:rsid w:val="00C01050"/>
    <w:rsid w:val="00C02C16"/>
    <w:rsid w:val="00C21AAE"/>
    <w:rsid w:val="00C50BFF"/>
    <w:rsid w:val="00C52199"/>
    <w:rsid w:val="00C53504"/>
    <w:rsid w:val="00C62773"/>
    <w:rsid w:val="00C80696"/>
    <w:rsid w:val="00C85E58"/>
    <w:rsid w:val="00C9709A"/>
    <w:rsid w:val="00CC188A"/>
    <w:rsid w:val="00CD10D8"/>
    <w:rsid w:val="00CE6ACA"/>
    <w:rsid w:val="00D14E29"/>
    <w:rsid w:val="00D27181"/>
    <w:rsid w:val="00D34077"/>
    <w:rsid w:val="00D37F50"/>
    <w:rsid w:val="00D45BB3"/>
    <w:rsid w:val="00D61ACB"/>
    <w:rsid w:val="00D8287A"/>
    <w:rsid w:val="00D85625"/>
    <w:rsid w:val="00DA1445"/>
    <w:rsid w:val="00DC2C42"/>
    <w:rsid w:val="00DC4720"/>
    <w:rsid w:val="00E051D6"/>
    <w:rsid w:val="00E212D9"/>
    <w:rsid w:val="00E3745A"/>
    <w:rsid w:val="00E65031"/>
    <w:rsid w:val="00E903E0"/>
    <w:rsid w:val="00EA6D22"/>
    <w:rsid w:val="00EA7996"/>
    <w:rsid w:val="00EC7823"/>
    <w:rsid w:val="00EE1AE5"/>
    <w:rsid w:val="00EF5C99"/>
    <w:rsid w:val="00F01CC9"/>
    <w:rsid w:val="00F21C68"/>
    <w:rsid w:val="00F25878"/>
    <w:rsid w:val="00F2713D"/>
    <w:rsid w:val="00F7452C"/>
    <w:rsid w:val="00F80181"/>
    <w:rsid w:val="00FA56E0"/>
    <w:rsid w:val="00FB5146"/>
    <w:rsid w:val="00FD19A4"/>
    <w:rsid w:val="00FE4251"/>
    <w:rsid w:val="00FF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9CD8D1"/>
  <w15:chartTrackingRefBased/>
  <w15:docId w15:val="{C4436E59-CAC7-41E6-8F65-38F4D36E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1E"/>
  </w:style>
  <w:style w:type="paragraph" w:styleId="Heading1">
    <w:name w:val="heading 1"/>
    <w:basedOn w:val="Normal"/>
    <w:next w:val="Normal"/>
    <w:link w:val="Heading1Char"/>
    <w:uiPriority w:val="9"/>
    <w:qFormat/>
    <w:rsid w:val="00E051D6"/>
    <w:pPr>
      <w:keepNext/>
      <w:keepLines/>
      <w:spacing w:before="240" w:after="220" w:line="240" w:lineRule="auto"/>
      <w:outlineLvl w:val="0"/>
    </w:pPr>
    <w:rPr>
      <w:rFonts w:asciiTheme="majorHAnsi" w:eastAsiaTheme="majorEastAsia" w:hAnsiTheme="majorHAnsi" w:cstheme="majorBidi"/>
      <w:bCs/>
      <w:color w:val="75787B" w:themeColor="accent1"/>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9BD3DD" w:themeColor="accent5"/>
        <w:left w:val="single" w:sz="8" w:space="0" w:color="9BD3DD" w:themeColor="accent5"/>
        <w:bottom w:val="single" w:sz="8" w:space="0" w:color="9BD3DD" w:themeColor="accent5"/>
        <w:right w:val="single" w:sz="8" w:space="0" w:color="9BD3DD" w:themeColor="accent5"/>
      </w:tblBorders>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paragraph" w:styleId="Title">
    <w:name w:val="Title"/>
    <w:basedOn w:val="Normal"/>
    <w:next w:val="Normal"/>
    <w:link w:val="TitleChar"/>
    <w:uiPriority w:val="10"/>
    <w:qFormat/>
    <w:rsid w:val="00E051D6"/>
    <w:pPr>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r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51284F" w:themeColor="text1"/>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spacing w:line="240" w:lineRule="auto"/>
    </w:pPr>
    <w:rPr>
      <w:bCs/>
      <w:color w:val="75787B" w:themeColor="accent1"/>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Hyperlink">
    <w:name w:val="Hyperlink"/>
    <w:basedOn w:val="DefaultParagraphFont"/>
    <w:uiPriority w:val="99"/>
    <w:unhideWhenUsed/>
    <w:rsid w:val="009A45CD"/>
    <w:rPr>
      <w:color w:val="51284F" w:themeColor="hyperlink"/>
      <w:u w:val="single"/>
    </w:rPr>
  </w:style>
  <w:style w:type="character" w:styleId="CommentReference">
    <w:name w:val="annotation reference"/>
    <w:basedOn w:val="DefaultParagraphFont"/>
    <w:uiPriority w:val="99"/>
    <w:semiHidden/>
    <w:unhideWhenUsed/>
    <w:rsid w:val="00921B2F"/>
    <w:rPr>
      <w:sz w:val="16"/>
      <w:szCs w:val="16"/>
    </w:rPr>
  </w:style>
  <w:style w:type="paragraph" w:styleId="CommentText">
    <w:name w:val="annotation text"/>
    <w:basedOn w:val="Normal"/>
    <w:link w:val="CommentTextChar"/>
    <w:uiPriority w:val="99"/>
    <w:semiHidden/>
    <w:unhideWhenUsed/>
    <w:rsid w:val="00921B2F"/>
    <w:pPr>
      <w:spacing w:line="240" w:lineRule="auto"/>
    </w:pPr>
    <w:rPr>
      <w:sz w:val="20"/>
      <w:szCs w:val="20"/>
    </w:rPr>
  </w:style>
  <w:style w:type="character" w:customStyle="1" w:styleId="CommentTextChar">
    <w:name w:val="Comment Text Char"/>
    <w:basedOn w:val="DefaultParagraphFont"/>
    <w:link w:val="CommentText"/>
    <w:uiPriority w:val="99"/>
    <w:semiHidden/>
    <w:rsid w:val="00921B2F"/>
    <w:rPr>
      <w:sz w:val="20"/>
      <w:szCs w:val="20"/>
    </w:rPr>
  </w:style>
  <w:style w:type="paragraph" w:styleId="CommentSubject">
    <w:name w:val="annotation subject"/>
    <w:basedOn w:val="CommentText"/>
    <w:next w:val="CommentText"/>
    <w:link w:val="CommentSubjectChar"/>
    <w:uiPriority w:val="99"/>
    <w:semiHidden/>
    <w:unhideWhenUsed/>
    <w:rsid w:val="00921B2F"/>
    <w:rPr>
      <w:b/>
      <w:bCs/>
    </w:rPr>
  </w:style>
  <w:style w:type="character" w:customStyle="1" w:styleId="CommentSubjectChar">
    <w:name w:val="Comment Subject Char"/>
    <w:basedOn w:val="CommentTextChar"/>
    <w:link w:val="CommentSubject"/>
    <w:uiPriority w:val="99"/>
    <w:semiHidden/>
    <w:rsid w:val="00921B2F"/>
    <w:rPr>
      <w:b/>
      <w:bCs/>
      <w:sz w:val="20"/>
      <w:szCs w:val="20"/>
    </w:rPr>
  </w:style>
  <w:style w:type="paragraph" w:styleId="NormalWeb">
    <w:name w:val="Normal (Web)"/>
    <w:basedOn w:val="Normal"/>
    <w:uiPriority w:val="99"/>
    <w:semiHidden/>
    <w:unhideWhenUsed/>
    <w:rsid w:val="009C1A1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60595"/>
    <w:rPr>
      <w:color w:val="5128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masmiller.com" TargetMode="External"/><Relationship Id="rId5" Type="http://schemas.openxmlformats.org/officeDocument/2006/relationships/webSettings" Target="webSettings.xml"/><Relationship Id="rId10" Type="http://schemas.openxmlformats.org/officeDocument/2006/relationships/hyperlink" Target="http://www.ukpandi.com" TargetMode="External"/><Relationship Id="rId4" Type="http://schemas.openxmlformats.org/officeDocument/2006/relationships/settings" Target="settings.xml"/><Relationship Id="rId9" Type="http://schemas.openxmlformats.org/officeDocument/2006/relationships/hyperlink" Target="https://www.ukpandi.com/news-and-resources/crew-health/article/?dm_i=33T,7BARP,EDWTDK,TO1H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CA1C-5544-429C-AB57-DA34353C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Hoey</dc:creator>
  <cp:keywords/>
  <dc:description/>
  <cp:lastModifiedBy>Alastair Doyle</cp:lastModifiedBy>
  <cp:revision>2</cp:revision>
  <dcterms:created xsi:type="dcterms:W3CDTF">2021-04-12T08:58:00Z</dcterms:created>
  <dcterms:modified xsi:type="dcterms:W3CDTF">2021-04-12T08:58:00Z</dcterms:modified>
</cp:coreProperties>
</file>